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22B6" w:rsidRPr="00D768B7" w:rsidRDefault="008522B6" w:rsidP="00D768B7">
      <w:pPr>
        <w:spacing w:line="480" w:lineRule="auto"/>
        <w:rPr>
          <w:rFonts w:ascii="Times New Roman" w:hAnsi="Times New Roman" w:cs="Times New Roman"/>
          <w:b/>
          <w:bCs/>
        </w:rPr>
      </w:pPr>
      <w:r w:rsidRPr="00D768B7">
        <w:rPr>
          <w:rFonts w:ascii="Times New Roman" w:hAnsi="Times New Roman" w:cs="Times New Roman"/>
          <w:b/>
          <w:bCs/>
        </w:rPr>
        <w:t>Review of Literature</w:t>
      </w:r>
    </w:p>
    <w:p w:rsidR="008522B6" w:rsidRPr="00D768B7" w:rsidRDefault="001E6F0A" w:rsidP="00D768B7">
      <w:pPr>
        <w:spacing w:line="480" w:lineRule="auto"/>
        <w:rPr>
          <w:rFonts w:ascii="Times New Roman" w:hAnsi="Times New Roman" w:cs="Times New Roman"/>
        </w:rPr>
      </w:pPr>
      <w:r>
        <w:rPr>
          <w:rFonts w:ascii="Times New Roman" w:hAnsi="Times New Roman" w:cs="Times New Roman"/>
        </w:rPr>
        <w:t xml:space="preserve">      </w:t>
      </w:r>
      <w:r w:rsidR="008522B6" w:rsidRPr="00D768B7">
        <w:rPr>
          <w:rFonts w:ascii="Times New Roman" w:hAnsi="Times New Roman" w:cs="Times New Roman"/>
        </w:rPr>
        <w:t xml:space="preserve">A review of the literature was done to investigate the proposed approach to fall prevention. This approach involves tailored patient education with the use of a bedside sign that can serve as a visual reminder to engage patients in their care. There were three main components that were identified as being pertinent to the fall prevention intervention strategy and necessary to examine in further detail within the literature. These items were: (1) patient-centered fall prevention, (2) benefits of patient engagement, and (3) best practices in patient education. Once the literature review process began, it prompted additional investigation into the use of visual reminders and bedside signs related to these three components. </w:t>
      </w:r>
    </w:p>
    <w:p w:rsidR="008522B6" w:rsidRPr="00D768B7" w:rsidRDefault="008522B6" w:rsidP="00D768B7">
      <w:pPr>
        <w:spacing w:line="480" w:lineRule="auto"/>
        <w:rPr>
          <w:rFonts w:ascii="Times New Roman" w:hAnsi="Times New Roman" w:cs="Times New Roman"/>
          <w:b/>
          <w:bCs/>
        </w:rPr>
      </w:pPr>
      <w:r w:rsidRPr="00D768B7">
        <w:rPr>
          <w:rFonts w:ascii="Times New Roman" w:hAnsi="Times New Roman" w:cs="Times New Roman"/>
          <w:b/>
          <w:bCs/>
        </w:rPr>
        <w:t>Search Strategy</w:t>
      </w:r>
    </w:p>
    <w:p w:rsidR="00D768B7" w:rsidRPr="001E6F0A" w:rsidRDefault="001E6F0A" w:rsidP="00D768B7">
      <w:pPr>
        <w:spacing w:line="480" w:lineRule="auto"/>
        <w:rPr>
          <w:rFonts w:ascii="Times New Roman" w:hAnsi="Times New Roman" w:cs="Times New Roman"/>
        </w:rPr>
      </w:pPr>
      <w:r>
        <w:rPr>
          <w:rFonts w:ascii="Times New Roman" w:hAnsi="Times New Roman" w:cs="Times New Roman"/>
        </w:rPr>
        <w:t xml:space="preserve">       </w:t>
      </w:r>
      <w:r w:rsidR="008522B6" w:rsidRPr="00D768B7">
        <w:rPr>
          <w:rFonts w:ascii="Times New Roman" w:hAnsi="Times New Roman" w:cs="Times New Roman"/>
        </w:rPr>
        <w:t>The literature review was performed utilizing online resources from the Library Sciences. Databases were retrieved through the library to retrieve scholarly articles, and it included searching with the following databases: PubMed, Cumulative Index of Nursing and Allied Health Literature (CINAHL), Google Scholar, and ScienceDirect. The keywords fall prevention, visual reminders, patient engagement, and patient education were used to search within the databases. Initially, over 100,000 articles were identified using these broad keywords. In an attempt to narrow the search, the terms patient-centered, fall risk, risk reduction, bedside sign,</w:t>
      </w:r>
      <w:r w:rsidR="00D768B7">
        <w:rPr>
          <w:rFonts w:ascii="Times New Roman" w:hAnsi="Times New Roman" w:cs="Times New Roman"/>
        </w:rPr>
        <w:t xml:space="preserve"> </w:t>
      </w:r>
      <w:r w:rsidR="008522B6" w:rsidRPr="00D768B7">
        <w:rPr>
          <w:rFonts w:ascii="Times New Roman" w:hAnsi="Times New Roman" w:cs="Times New Roman"/>
        </w:rPr>
        <w:t>effective education, and systematic review</w:t>
      </w:r>
      <w:r w:rsidR="00D768B7" w:rsidRPr="00D768B7">
        <w:rPr>
          <w:rFonts w:ascii="Times New Roman" w:hAnsi="Times New Roman" w:cs="Times New Roman"/>
        </w:rPr>
        <w:t xml:space="preserve"> </w:t>
      </w:r>
      <w:r w:rsidR="008522B6" w:rsidRPr="00D768B7">
        <w:rPr>
          <w:rFonts w:ascii="Times New Roman" w:hAnsi="Times New Roman" w:cs="Times New Roman"/>
        </w:rPr>
        <w:t xml:space="preserve">were added in various combinations with the previous mentioned search terms. Articles were then </w:t>
      </w:r>
      <w:r w:rsidR="00D768B7">
        <w:rPr>
          <w:rFonts w:ascii="Times New Roman" w:hAnsi="Times New Roman" w:cs="Times New Roman"/>
        </w:rPr>
        <w:t xml:space="preserve">filtered </w:t>
      </w:r>
      <w:r w:rsidR="008522B6" w:rsidRPr="00D768B7">
        <w:rPr>
          <w:rFonts w:ascii="Times New Roman" w:hAnsi="Times New Roman" w:cs="Times New Roman"/>
        </w:rPr>
        <w:t>to include only those with full text availability and published from 2015 to present, with the exception of one article published in 2010 that was identified as providing relevant information to address the clinical question. The search was narrowed using key terms in combinations, for example, searching</w:t>
      </w:r>
      <w:r w:rsidR="00D768B7" w:rsidRPr="00D768B7">
        <w:rPr>
          <w:rFonts w:ascii="Times New Roman" w:hAnsi="Times New Roman" w:cs="Times New Roman"/>
        </w:rPr>
        <w:t xml:space="preserve"> </w:t>
      </w:r>
      <w:r w:rsidR="008522B6" w:rsidRPr="00D768B7">
        <w:rPr>
          <w:rFonts w:ascii="Times New Roman" w:hAnsi="Times New Roman" w:cs="Times New Roman"/>
        </w:rPr>
        <w:t>patient engagement AND visual aids AND fall prevention</w:t>
      </w:r>
      <w:r w:rsidR="00D768B7" w:rsidRPr="00D768B7">
        <w:rPr>
          <w:rFonts w:ascii="Times New Roman" w:hAnsi="Times New Roman" w:cs="Times New Roman"/>
        </w:rPr>
        <w:t xml:space="preserve"> </w:t>
      </w:r>
      <w:r w:rsidR="008522B6" w:rsidRPr="00D768B7">
        <w:rPr>
          <w:rFonts w:ascii="Times New Roman" w:hAnsi="Times New Roman" w:cs="Times New Roman"/>
        </w:rPr>
        <w:t xml:space="preserve">or patient education AND risk reduction. This </w:t>
      </w:r>
      <w:r w:rsidR="008522B6" w:rsidRPr="00D768B7">
        <w:rPr>
          <w:rFonts w:ascii="Times New Roman" w:hAnsi="Times New Roman" w:cs="Times New Roman"/>
        </w:rPr>
        <w:lastRenderedPageBreak/>
        <w:t xml:space="preserve">narrowed the search to 293 articles. The articles were next screened based on the title for relevancy. There were additional articles found within the reference sections of other articles. A total of 46 articles were identified after this initial screening, with majority of the articles found when searching the combination terms of patient education AND engagement. After reading the abstracts of the articles, the literature was further reduced if it was irrelevant to the clinical question, aims, and objectives of this project. Articles were included if they were written in English and addressed at least one of the three main components that are pertinent to the intervention strategy that is being examined. A total of 11 articles were critically appraised in this literature review with the composition of a table of evidence (Appendix A). </w:t>
      </w:r>
    </w:p>
    <w:p w:rsidR="008522B6" w:rsidRPr="00D768B7" w:rsidRDefault="008522B6" w:rsidP="00D768B7">
      <w:pPr>
        <w:spacing w:line="480" w:lineRule="auto"/>
        <w:rPr>
          <w:rFonts w:ascii="Times New Roman" w:hAnsi="Times New Roman" w:cs="Times New Roman"/>
          <w:b/>
          <w:bCs/>
        </w:rPr>
      </w:pPr>
      <w:r w:rsidRPr="00D768B7">
        <w:rPr>
          <w:rFonts w:ascii="Times New Roman" w:hAnsi="Times New Roman" w:cs="Times New Roman"/>
          <w:b/>
          <w:bCs/>
        </w:rPr>
        <w:t>Synthesis of Literature</w:t>
      </w:r>
    </w:p>
    <w:p w:rsidR="00D768B7" w:rsidRPr="00D768B7" w:rsidRDefault="001E6F0A" w:rsidP="00D768B7">
      <w:pPr>
        <w:spacing w:line="480" w:lineRule="auto"/>
        <w:rPr>
          <w:rFonts w:ascii="Times New Roman" w:hAnsi="Times New Roman" w:cs="Times New Roman"/>
        </w:rPr>
      </w:pPr>
      <w:r>
        <w:rPr>
          <w:rFonts w:ascii="Times New Roman" w:hAnsi="Times New Roman" w:cs="Times New Roman"/>
        </w:rPr>
        <w:t xml:space="preserve">      </w:t>
      </w:r>
      <w:r w:rsidR="008522B6" w:rsidRPr="00D768B7">
        <w:rPr>
          <w:rFonts w:ascii="Times New Roman" w:hAnsi="Times New Roman" w:cs="Times New Roman"/>
        </w:rPr>
        <w:t xml:space="preserve">The eleven studies identified were critically appraised using Dang and </w:t>
      </w:r>
      <w:proofErr w:type="spellStart"/>
      <w:r w:rsidR="008522B6" w:rsidRPr="00D768B7">
        <w:rPr>
          <w:rFonts w:ascii="Times New Roman" w:hAnsi="Times New Roman" w:cs="Times New Roman"/>
        </w:rPr>
        <w:t>Dearholt’s</w:t>
      </w:r>
      <w:proofErr w:type="spellEnd"/>
      <w:r w:rsidR="008522B6" w:rsidRPr="00D768B7">
        <w:rPr>
          <w:rFonts w:ascii="Times New Roman" w:hAnsi="Times New Roman" w:cs="Times New Roman"/>
        </w:rPr>
        <w:t xml:space="preserve"> (2017)Johns Hopkins Nursing Evidence-Based Practice Research and Non-Research Evidence Appraisal Tools. Two studies were level I evidence, which were both systematic reviews of randomized control trials (RCTs). There was one level II evidence article, which was a quasi-experimental research study. Majority of articles were level III evidence, which consisted of three well-designed systematic reviews, two qualitative descriptive studies, and one observational study. Two articles were level V evidence, which were non-research studies. One was an article of organizational experience of a performance improvement study, and the other </w:t>
      </w:r>
      <w:r w:rsidR="00D768B7" w:rsidRPr="00D768B7">
        <w:rPr>
          <w:rFonts w:ascii="Times New Roman" w:hAnsi="Times New Roman" w:cs="Times New Roman"/>
        </w:rPr>
        <w:t>was</w:t>
      </w:r>
      <w:r w:rsidR="0085098B">
        <w:rPr>
          <w:rFonts w:ascii="Times New Roman" w:hAnsi="Times New Roman" w:cs="Times New Roman"/>
        </w:rPr>
        <w:t xml:space="preserve"> </w:t>
      </w:r>
      <w:r w:rsidR="008522B6" w:rsidRPr="00D768B7">
        <w:rPr>
          <w:rFonts w:ascii="Times New Roman" w:hAnsi="Times New Roman" w:cs="Times New Roman"/>
        </w:rPr>
        <w:t>a literature review composed by a professional organization. These studies all provided valuable information on the three identified components to investigate the approach to fall prevention proposed by the clinical question.</w:t>
      </w:r>
    </w:p>
    <w:p w:rsidR="00D768B7" w:rsidRPr="00D768B7" w:rsidRDefault="00D768B7" w:rsidP="00D768B7">
      <w:pPr>
        <w:spacing w:line="480" w:lineRule="auto"/>
        <w:rPr>
          <w:rFonts w:ascii="Times New Roman" w:hAnsi="Times New Roman" w:cs="Times New Roman"/>
        </w:rPr>
      </w:pPr>
    </w:p>
    <w:p w:rsidR="001E6F0A" w:rsidRDefault="001E6F0A" w:rsidP="00D768B7">
      <w:pPr>
        <w:spacing w:line="480" w:lineRule="auto"/>
        <w:rPr>
          <w:rFonts w:ascii="Times New Roman" w:hAnsi="Times New Roman" w:cs="Times New Roman"/>
          <w:b/>
          <w:bCs/>
        </w:rPr>
      </w:pPr>
    </w:p>
    <w:p w:rsidR="00D768B7" w:rsidRPr="00D768B7" w:rsidRDefault="008522B6" w:rsidP="00D768B7">
      <w:pPr>
        <w:spacing w:line="480" w:lineRule="auto"/>
        <w:rPr>
          <w:rFonts w:ascii="Times New Roman" w:hAnsi="Times New Roman" w:cs="Times New Roman"/>
          <w:b/>
          <w:bCs/>
        </w:rPr>
      </w:pPr>
      <w:r w:rsidRPr="00D768B7">
        <w:rPr>
          <w:rFonts w:ascii="Times New Roman" w:hAnsi="Times New Roman" w:cs="Times New Roman"/>
          <w:b/>
          <w:bCs/>
        </w:rPr>
        <w:lastRenderedPageBreak/>
        <w:t>Patient-Centered Fall Prevention</w:t>
      </w:r>
    </w:p>
    <w:p w:rsidR="00D768B7" w:rsidRPr="00D768B7" w:rsidRDefault="001E6F0A" w:rsidP="00D768B7">
      <w:pPr>
        <w:spacing w:line="480" w:lineRule="auto"/>
        <w:rPr>
          <w:rFonts w:ascii="Times New Roman" w:hAnsi="Times New Roman" w:cs="Times New Roman"/>
        </w:rPr>
      </w:pPr>
      <w:r>
        <w:rPr>
          <w:rFonts w:ascii="Times New Roman" w:hAnsi="Times New Roman" w:cs="Times New Roman"/>
        </w:rPr>
        <w:t xml:space="preserve">       </w:t>
      </w:r>
      <w:r w:rsidR="008522B6" w:rsidRPr="00D768B7">
        <w:rPr>
          <w:rFonts w:ascii="Times New Roman" w:hAnsi="Times New Roman" w:cs="Times New Roman"/>
        </w:rPr>
        <w:t xml:space="preserve">The literature review by Zhao et al. (2019) was an ideal starting point for information regarding the development of a fall prevention program. This article examined studies on the topic of fall prevention in acute care settings in order to identify strategies to developing a successful fall prevention program, the first being that a fall prevention program should begin with a validated fall risk assessment (Zhao et al., 2019). There is evidence to support programs that engage frontline staff, engage patients, and involve multiple components (Zhao et al., 2019). The support of a multicomponent fall prevention program is consistent with the findings from two systematic reviews of RCTs. A systematic review by </w:t>
      </w:r>
      <w:proofErr w:type="spellStart"/>
      <w:r w:rsidR="008522B6" w:rsidRPr="00D768B7">
        <w:rPr>
          <w:rFonts w:ascii="Times New Roman" w:hAnsi="Times New Roman" w:cs="Times New Roman"/>
        </w:rPr>
        <w:t>Guirguis</w:t>
      </w:r>
      <w:proofErr w:type="spellEnd"/>
      <w:r w:rsidR="008522B6" w:rsidRPr="00D768B7">
        <w:rPr>
          <w:rFonts w:ascii="Times New Roman" w:hAnsi="Times New Roman" w:cs="Times New Roman"/>
        </w:rPr>
        <w:t>-Blake et al. (2018) found that multifactorial fall prevention programs have a statistically significant reduction in fall rates. There is additional support for patient-centered fall prevention interventions, such as tailored</w:t>
      </w:r>
      <w:r w:rsidR="00FD51B6">
        <w:rPr>
          <w:rFonts w:ascii="Times New Roman" w:hAnsi="Times New Roman" w:cs="Times New Roman"/>
        </w:rPr>
        <w:t xml:space="preserve"> </w:t>
      </w:r>
      <w:r w:rsidR="008522B6" w:rsidRPr="00D768B7">
        <w:rPr>
          <w:rFonts w:ascii="Times New Roman" w:hAnsi="Times New Roman" w:cs="Times New Roman"/>
        </w:rPr>
        <w:t xml:space="preserve">education using bedside posters, because they are associated with a significant reduction in fall rates ( </w:t>
      </w:r>
      <w:proofErr w:type="spellStart"/>
      <w:r w:rsidR="008522B6" w:rsidRPr="00D768B7">
        <w:rPr>
          <w:rFonts w:ascii="Times New Roman" w:hAnsi="Times New Roman" w:cs="Times New Roman"/>
        </w:rPr>
        <w:t>Avanecean</w:t>
      </w:r>
      <w:proofErr w:type="spellEnd"/>
      <w:r w:rsidR="008522B6" w:rsidRPr="00D768B7">
        <w:rPr>
          <w:rFonts w:ascii="Times New Roman" w:hAnsi="Times New Roman" w:cs="Times New Roman"/>
        </w:rPr>
        <w:t xml:space="preserve"> et al., 2017; </w:t>
      </w:r>
      <w:proofErr w:type="spellStart"/>
      <w:r w:rsidR="008522B6" w:rsidRPr="00D768B7">
        <w:rPr>
          <w:rFonts w:ascii="Times New Roman" w:hAnsi="Times New Roman" w:cs="Times New Roman"/>
        </w:rPr>
        <w:t>Guirguis</w:t>
      </w:r>
      <w:proofErr w:type="spellEnd"/>
      <w:r w:rsidR="008522B6" w:rsidRPr="00D768B7">
        <w:rPr>
          <w:rFonts w:ascii="Times New Roman" w:hAnsi="Times New Roman" w:cs="Times New Roman"/>
        </w:rPr>
        <w:t>-Blake et al., 2018). Common barriers to a successful fall prevention program are lack of communication of individual fall risk to the patient and lack of patients’ understanding of their fall risk (</w:t>
      </w:r>
      <w:proofErr w:type="spellStart"/>
      <w:r w:rsidR="008522B6" w:rsidRPr="00D768B7">
        <w:rPr>
          <w:rFonts w:ascii="Times New Roman" w:hAnsi="Times New Roman" w:cs="Times New Roman"/>
        </w:rPr>
        <w:t>Avanecean</w:t>
      </w:r>
      <w:proofErr w:type="spellEnd"/>
      <w:r w:rsidR="008522B6" w:rsidRPr="00D768B7">
        <w:rPr>
          <w:rFonts w:ascii="Times New Roman" w:hAnsi="Times New Roman" w:cs="Times New Roman"/>
        </w:rPr>
        <w:t xml:space="preserve"> et al., 2017). </w:t>
      </w:r>
    </w:p>
    <w:p w:rsidR="001E6F0A" w:rsidRDefault="001E6F0A" w:rsidP="00D768B7">
      <w:pPr>
        <w:spacing w:line="480" w:lineRule="auto"/>
        <w:rPr>
          <w:rFonts w:ascii="Times New Roman" w:hAnsi="Times New Roman" w:cs="Times New Roman"/>
        </w:rPr>
      </w:pPr>
      <w:r>
        <w:rPr>
          <w:rFonts w:ascii="Times New Roman" w:hAnsi="Times New Roman" w:cs="Times New Roman"/>
        </w:rPr>
        <w:t xml:space="preserve">       </w:t>
      </w:r>
      <w:r w:rsidR="008522B6" w:rsidRPr="00D768B7">
        <w:rPr>
          <w:rFonts w:ascii="Times New Roman" w:hAnsi="Times New Roman" w:cs="Times New Roman"/>
        </w:rPr>
        <w:t xml:space="preserve">Upon examining patients’ perspectives on falls, one qualitative study reported that individuals feel that they receive inconsistent messages or very little information from healthcare professionals concerning their fall risk (Shuman et al., 2016). Patients often did receive some type of fall prevention intervention while they were in the hospital, but they did not perceive them as such (Shuman et al., 2016). A qualitative study by Carroll et al. (2010) surveyed patients </w:t>
      </w:r>
      <w:r w:rsidRPr="001E6F0A">
        <w:rPr>
          <w:rFonts w:ascii="Times New Roman" w:hAnsi="Times New Roman" w:cs="Times New Roman"/>
        </w:rPr>
        <w:t>after experiencing an inpatient fall, and it found that patients want to be informed of why they are at risk and often are not aware of the specific activities that the nurse wants them to do to decrease their risk for falling.</w:t>
      </w:r>
      <w:r w:rsidR="0085098B">
        <w:rPr>
          <w:rFonts w:ascii="Times New Roman" w:hAnsi="Times New Roman" w:cs="Times New Roman"/>
        </w:rPr>
        <w:t xml:space="preserve"> </w:t>
      </w:r>
      <w:r w:rsidR="008522B6" w:rsidRPr="00D768B7">
        <w:rPr>
          <w:rFonts w:ascii="Times New Roman" w:hAnsi="Times New Roman" w:cs="Times New Roman"/>
        </w:rPr>
        <w:t xml:space="preserve">Patients who fell often felt as though they are bothering the nurse </w:t>
      </w:r>
      <w:r w:rsidR="008522B6" w:rsidRPr="00D768B7">
        <w:rPr>
          <w:rFonts w:ascii="Times New Roman" w:hAnsi="Times New Roman" w:cs="Times New Roman"/>
        </w:rPr>
        <w:lastRenderedPageBreak/>
        <w:t>by using their call bell when they have to get out of bed (Carroll et al., 2010). Implementation of an educational video and a visual sign presented to patients in a patient-centered fall prevention program was shown to be successful in reducing fall rates and was done with high compliance rates by the staff (</w:t>
      </w:r>
      <w:proofErr w:type="spellStart"/>
      <w:r w:rsidR="008522B6" w:rsidRPr="00D768B7">
        <w:rPr>
          <w:rFonts w:ascii="Times New Roman" w:hAnsi="Times New Roman" w:cs="Times New Roman"/>
        </w:rPr>
        <w:t>Opsahl</w:t>
      </w:r>
      <w:proofErr w:type="spellEnd"/>
      <w:r w:rsidR="008522B6" w:rsidRPr="00D768B7">
        <w:rPr>
          <w:rFonts w:ascii="Times New Roman" w:hAnsi="Times New Roman" w:cs="Times New Roman"/>
        </w:rPr>
        <w:t xml:space="preserve"> et al., 2017). </w:t>
      </w:r>
    </w:p>
    <w:p w:rsidR="001E6F0A" w:rsidRPr="001E6F0A" w:rsidRDefault="008522B6" w:rsidP="00D768B7">
      <w:pPr>
        <w:spacing w:line="480" w:lineRule="auto"/>
        <w:rPr>
          <w:rFonts w:ascii="Times New Roman" w:hAnsi="Times New Roman" w:cs="Times New Roman"/>
          <w:b/>
          <w:bCs/>
        </w:rPr>
      </w:pPr>
      <w:r w:rsidRPr="001E6F0A">
        <w:rPr>
          <w:rFonts w:ascii="Times New Roman" w:hAnsi="Times New Roman" w:cs="Times New Roman"/>
          <w:b/>
          <w:bCs/>
        </w:rPr>
        <w:t xml:space="preserve">Benefits of Patient Engagement </w:t>
      </w:r>
    </w:p>
    <w:p w:rsidR="001E6F0A" w:rsidRDefault="001E6F0A" w:rsidP="00D768B7">
      <w:pPr>
        <w:spacing w:line="480" w:lineRule="auto"/>
        <w:rPr>
          <w:rFonts w:ascii="Times New Roman" w:hAnsi="Times New Roman" w:cs="Times New Roman"/>
        </w:rPr>
      </w:pPr>
      <w:r>
        <w:rPr>
          <w:rFonts w:ascii="Times New Roman" w:hAnsi="Times New Roman" w:cs="Times New Roman"/>
        </w:rPr>
        <w:t xml:space="preserve">      </w:t>
      </w:r>
      <w:r w:rsidR="008522B6" w:rsidRPr="00D768B7">
        <w:rPr>
          <w:rFonts w:ascii="Times New Roman" w:hAnsi="Times New Roman" w:cs="Times New Roman"/>
        </w:rPr>
        <w:t>The study by Duckworth et al. (2019) examined the success of a fall prevention program to engage patients in their care plan. The program consisted of a three-step process, which was previously mentioned, and it involved performing a fall risk assessment, developing a tailored fall prevention plan based on fall risk, and implementing the fall prevention plan (Duckworth et al., 2019). This type of program was successful in achieving over 80% patient and family member engagement and over 80% adherence to the use of a bedside sign, which was part of the program (Duckworth et al., 2019). In a review of the key factors that best enable patient engagement in their care, the development of receptive context was identified as a key for optimal patient engagement (Bombard et al., 2018). This type of context involves developing education that is best understood by the patient, develops a trusting relationship between the patient and health care provider, and will make patients comfortable (Bombard et al., 2018). The main barriers to patient engagement strategies are overly complex discussions, lack of clear roles, lack of follow-up, and lack of participant confidence, which is valuable to keep in mind when developing a fall prevention program (Bombard et al., 2018).</w:t>
      </w:r>
    </w:p>
    <w:p w:rsidR="001E6F0A" w:rsidRPr="001E6F0A" w:rsidRDefault="008522B6" w:rsidP="00D768B7">
      <w:pPr>
        <w:spacing w:line="480" w:lineRule="auto"/>
        <w:rPr>
          <w:rFonts w:ascii="Times New Roman" w:hAnsi="Times New Roman" w:cs="Times New Roman"/>
          <w:b/>
          <w:bCs/>
        </w:rPr>
      </w:pPr>
      <w:r w:rsidRPr="001E6F0A">
        <w:rPr>
          <w:rFonts w:ascii="Times New Roman" w:hAnsi="Times New Roman" w:cs="Times New Roman"/>
          <w:b/>
          <w:bCs/>
        </w:rPr>
        <w:t>Best Practices in Patient Education</w:t>
      </w:r>
    </w:p>
    <w:p w:rsidR="00FD51B6" w:rsidRDefault="0085098B" w:rsidP="00D768B7">
      <w:pPr>
        <w:spacing w:line="480" w:lineRule="auto"/>
        <w:rPr>
          <w:rFonts w:ascii="Times New Roman" w:hAnsi="Times New Roman" w:cs="Times New Roman"/>
        </w:rPr>
      </w:pPr>
      <w:r>
        <w:rPr>
          <w:rFonts w:ascii="Times New Roman" w:hAnsi="Times New Roman" w:cs="Times New Roman"/>
        </w:rPr>
        <w:t xml:space="preserve">             </w:t>
      </w:r>
      <w:r w:rsidR="001E6F0A">
        <w:rPr>
          <w:rFonts w:ascii="Times New Roman" w:hAnsi="Times New Roman" w:cs="Times New Roman"/>
        </w:rPr>
        <w:t xml:space="preserve">There </w:t>
      </w:r>
      <w:r w:rsidR="008522B6" w:rsidRPr="00D768B7">
        <w:rPr>
          <w:rFonts w:ascii="Times New Roman" w:hAnsi="Times New Roman" w:cs="Times New Roman"/>
        </w:rPr>
        <w:t>are well-established, positive outcomes associated with engaging patients and caregivers with various educational strategies (</w:t>
      </w:r>
      <w:proofErr w:type="spellStart"/>
      <w:r w:rsidR="008522B6" w:rsidRPr="00D768B7">
        <w:rPr>
          <w:rFonts w:ascii="Times New Roman" w:hAnsi="Times New Roman" w:cs="Times New Roman"/>
        </w:rPr>
        <w:t>Opsahl</w:t>
      </w:r>
      <w:proofErr w:type="spellEnd"/>
      <w:r w:rsidR="008522B6" w:rsidRPr="00D768B7">
        <w:rPr>
          <w:rFonts w:ascii="Times New Roman" w:hAnsi="Times New Roman" w:cs="Times New Roman"/>
        </w:rPr>
        <w:t xml:space="preserve"> et al., 2017). In a study by </w:t>
      </w:r>
      <w:proofErr w:type="spellStart"/>
      <w:r w:rsidR="008522B6" w:rsidRPr="00D768B7">
        <w:rPr>
          <w:rFonts w:ascii="Times New Roman" w:hAnsi="Times New Roman" w:cs="Times New Roman"/>
        </w:rPr>
        <w:t>Cuttler</w:t>
      </w:r>
      <w:proofErr w:type="spellEnd"/>
      <w:r w:rsidR="008522B6" w:rsidRPr="00D768B7">
        <w:rPr>
          <w:rFonts w:ascii="Times New Roman" w:hAnsi="Times New Roman" w:cs="Times New Roman"/>
        </w:rPr>
        <w:t xml:space="preserve"> et al. (2017), an educational fall prevention strategy was implemented resulting in a significant </w:t>
      </w:r>
      <w:r w:rsidR="008522B6" w:rsidRPr="00D768B7">
        <w:rPr>
          <w:rFonts w:ascii="Times New Roman" w:hAnsi="Times New Roman" w:cs="Times New Roman"/>
        </w:rPr>
        <w:lastRenderedPageBreak/>
        <w:t>reduction in falls by 40% and falls with injury by 85%. The patient education was performed by bedside nurses and was done with a high compliance rate (</w:t>
      </w:r>
      <w:proofErr w:type="spellStart"/>
      <w:r w:rsidR="008522B6" w:rsidRPr="00D768B7">
        <w:rPr>
          <w:rFonts w:ascii="Times New Roman" w:hAnsi="Times New Roman" w:cs="Times New Roman"/>
        </w:rPr>
        <w:t>Cuttler</w:t>
      </w:r>
      <w:proofErr w:type="spellEnd"/>
      <w:r w:rsidR="008522B6" w:rsidRPr="00D768B7">
        <w:rPr>
          <w:rFonts w:ascii="Times New Roman" w:hAnsi="Times New Roman" w:cs="Times New Roman"/>
        </w:rPr>
        <w:t xml:space="preserve"> et al., 2017). The use of a static visual aid as a patient education strategy has been shown to increase patient awareness of their risks and make more informed decisions (Garcia-</w:t>
      </w:r>
      <w:proofErr w:type="spellStart"/>
      <w:r w:rsidR="008522B6" w:rsidRPr="00D768B7">
        <w:rPr>
          <w:rFonts w:ascii="Times New Roman" w:hAnsi="Times New Roman" w:cs="Times New Roman"/>
        </w:rPr>
        <w:t>Retamero</w:t>
      </w:r>
      <w:proofErr w:type="spellEnd"/>
      <w:r w:rsidR="008522B6" w:rsidRPr="00D768B7">
        <w:rPr>
          <w:rFonts w:ascii="Times New Roman" w:hAnsi="Times New Roman" w:cs="Times New Roman"/>
        </w:rPr>
        <w:t xml:space="preserve"> &amp; </w:t>
      </w:r>
      <w:proofErr w:type="spellStart"/>
      <w:r w:rsidR="008522B6" w:rsidRPr="00D768B7">
        <w:rPr>
          <w:rFonts w:ascii="Times New Roman" w:hAnsi="Times New Roman" w:cs="Times New Roman"/>
        </w:rPr>
        <w:t>Cokely</w:t>
      </w:r>
      <w:proofErr w:type="spellEnd"/>
      <w:r w:rsidR="008522B6" w:rsidRPr="00D768B7">
        <w:rPr>
          <w:rFonts w:ascii="Times New Roman" w:hAnsi="Times New Roman" w:cs="Times New Roman"/>
        </w:rPr>
        <w:t>, 2017). A systematic review of this education strategy determined that visual aids are effective in promoting healthy behaviors and improving patient knowledge of personal health risk reduction in 88% of the studies reviewed (Garcia-</w:t>
      </w:r>
      <w:proofErr w:type="spellStart"/>
      <w:r w:rsidR="008522B6" w:rsidRPr="00D768B7">
        <w:rPr>
          <w:rFonts w:ascii="Times New Roman" w:hAnsi="Times New Roman" w:cs="Times New Roman"/>
        </w:rPr>
        <w:t>Retamero</w:t>
      </w:r>
      <w:proofErr w:type="spellEnd"/>
      <w:r w:rsidR="008522B6" w:rsidRPr="00D768B7">
        <w:rPr>
          <w:rFonts w:ascii="Times New Roman" w:hAnsi="Times New Roman" w:cs="Times New Roman"/>
        </w:rPr>
        <w:t xml:space="preserve"> &amp; </w:t>
      </w:r>
      <w:proofErr w:type="spellStart"/>
      <w:r w:rsidR="008522B6" w:rsidRPr="00D768B7">
        <w:rPr>
          <w:rFonts w:ascii="Times New Roman" w:hAnsi="Times New Roman" w:cs="Times New Roman"/>
        </w:rPr>
        <w:t>Cokely</w:t>
      </w:r>
      <w:proofErr w:type="spellEnd"/>
      <w:r w:rsidR="008522B6" w:rsidRPr="00D768B7">
        <w:rPr>
          <w:rFonts w:ascii="Times New Roman" w:hAnsi="Times New Roman" w:cs="Times New Roman"/>
        </w:rPr>
        <w:t>, 2017). Visual aids may make patients more willing to be active participants in their care, and those that are concise and transparent have been shown to be beneficial among the less skilled, vulnerable populations who may have a tendency to be passive in their health care (Garcia-</w:t>
      </w:r>
      <w:proofErr w:type="spellStart"/>
      <w:r w:rsidR="008522B6" w:rsidRPr="00D768B7">
        <w:rPr>
          <w:rFonts w:ascii="Times New Roman" w:hAnsi="Times New Roman" w:cs="Times New Roman"/>
        </w:rPr>
        <w:t>Retamero</w:t>
      </w:r>
      <w:proofErr w:type="spellEnd"/>
      <w:r w:rsidR="008522B6" w:rsidRPr="00D768B7">
        <w:rPr>
          <w:rFonts w:ascii="Times New Roman" w:hAnsi="Times New Roman" w:cs="Times New Roman"/>
        </w:rPr>
        <w:t xml:space="preserve"> &amp; </w:t>
      </w:r>
      <w:proofErr w:type="spellStart"/>
      <w:r w:rsidR="008522B6" w:rsidRPr="00D768B7">
        <w:rPr>
          <w:rFonts w:ascii="Times New Roman" w:hAnsi="Times New Roman" w:cs="Times New Roman"/>
        </w:rPr>
        <w:t>Cokely</w:t>
      </w:r>
      <w:proofErr w:type="spellEnd"/>
      <w:r w:rsidR="008522B6" w:rsidRPr="00D768B7">
        <w:rPr>
          <w:rFonts w:ascii="Times New Roman" w:hAnsi="Times New Roman" w:cs="Times New Roman"/>
        </w:rPr>
        <w:t xml:space="preserve">, 2017). Patient-focused education interventions are also associated with a  decrease in hospitalizations, increase in quality adjusted life-years, and decrease in loss of production, which leads to an economic benefit (Stenberg et al., 2018). Low-cost educational materials can be most effective in reducing overall cost of health care if well developed (Stenberg et al., 2018). Visual aids have the potential to be of low cost with high benefit. </w:t>
      </w:r>
    </w:p>
    <w:p w:rsidR="008522B6" w:rsidRPr="00D768B7" w:rsidRDefault="008522B6" w:rsidP="00D768B7">
      <w:pPr>
        <w:spacing w:line="480" w:lineRule="auto"/>
        <w:rPr>
          <w:rFonts w:ascii="Times New Roman" w:hAnsi="Times New Roman" w:cs="Times New Roman"/>
        </w:rPr>
      </w:pPr>
      <w:r w:rsidRPr="00FD51B6">
        <w:rPr>
          <w:rFonts w:ascii="Times New Roman" w:hAnsi="Times New Roman" w:cs="Times New Roman"/>
          <w:b/>
          <w:bCs/>
        </w:rPr>
        <w:t>Inconsistencies in the Literature</w:t>
      </w:r>
      <w:r w:rsidR="00FD51B6">
        <w:rPr>
          <w:rFonts w:ascii="Times New Roman" w:hAnsi="Times New Roman" w:cs="Times New Roman"/>
        </w:rPr>
        <w:br/>
      </w:r>
      <w:r w:rsidR="0085098B">
        <w:rPr>
          <w:rFonts w:ascii="Times New Roman" w:hAnsi="Times New Roman" w:cs="Times New Roman"/>
        </w:rPr>
        <w:t xml:space="preserve">       </w:t>
      </w:r>
      <w:bookmarkStart w:id="0" w:name="_GoBack"/>
      <w:bookmarkEnd w:id="0"/>
      <w:r w:rsidR="00FD51B6">
        <w:rPr>
          <w:rFonts w:ascii="Times New Roman" w:hAnsi="Times New Roman" w:cs="Times New Roman"/>
        </w:rPr>
        <w:t xml:space="preserve">While </w:t>
      </w:r>
      <w:r w:rsidRPr="00D768B7">
        <w:rPr>
          <w:rFonts w:ascii="Times New Roman" w:hAnsi="Times New Roman" w:cs="Times New Roman"/>
        </w:rPr>
        <w:t xml:space="preserve">there are multiple studies that involve the implementation of a visual reminder or sign along with other fall prevention interventions, the literature is limited and inconsistent regarding the use of a bedside sign alone for fall prevention. This may be in part to the large body of evidence that supports a multifactorial fall prevention program as opposed to a single </w:t>
      </w:r>
    </w:p>
    <w:p w:rsidR="00FD51B6" w:rsidRDefault="008522B6" w:rsidP="00D768B7">
      <w:pPr>
        <w:spacing w:line="480" w:lineRule="auto"/>
        <w:rPr>
          <w:rFonts w:ascii="Times New Roman" w:hAnsi="Times New Roman" w:cs="Times New Roman"/>
        </w:rPr>
      </w:pPr>
      <w:r w:rsidRPr="00D768B7">
        <w:rPr>
          <w:rFonts w:ascii="Times New Roman" w:hAnsi="Times New Roman" w:cs="Times New Roman"/>
        </w:rPr>
        <w:t xml:space="preserve">fall prevention intervention. As a result, the multifactorial fall prevention programs that are most frequently studied have inconsistent data and difficulty with specifying which particular component of the program had the most impact. In general, fall prevention programs may </w:t>
      </w:r>
      <w:r w:rsidRPr="00D768B7">
        <w:rPr>
          <w:rFonts w:ascii="Times New Roman" w:hAnsi="Times New Roman" w:cs="Times New Roman"/>
        </w:rPr>
        <w:lastRenderedPageBreak/>
        <w:t>involve a number of interventions that work together to reduce falls. This is consistent with the complex nature of falls and the large number of risk factors that play a role in fall risk. There is no clear evidence regarding the specific interventions that should be included in comprehensive fall prevention programs, but it is important to consider the patient-specific risk factors with a</w:t>
      </w:r>
      <w:r w:rsidR="00FD51B6">
        <w:rPr>
          <w:rFonts w:ascii="Times New Roman" w:hAnsi="Times New Roman" w:cs="Times New Roman"/>
        </w:rPr>
        <w:t xml:space="preserve"> </w:t>
      </w:r>
      <w:r w:rsidRPr="00D768B7">
        <w:rPr>
          <w:rFonts w:ascii="Times New Roman" w:hAnsi="Times New Roman" w:cs="Times New Roman"/>
        </w:rPr>
        <w:t xml:space="preserve">comprehensive fall prevention program that involves the patient and family. </w:t>
      </w:r>
    </w:p>
    <w:p w:rsidR="00FD51B6" w:rsidRPr="00FD51B6" w:rsidRDefault="008522B6" w:rsidP="00D768B7">
      <w:pPr>
        <w:spacing w:line="480" w:lineRule="auto"/>
        <w:rPr>
          <w:rFonts w:ascii="Times New Roman" w:hAnsi="Times New Roman" w:cs="Times New Roman"/>
          <w:b/>
          <w:bCs/>
        </w:rPr>
      </w:pPr>
      <w:r w:rsidRPr="00FD51B6">
        <w:rPr>
          <w:rFonts w:ascii="Times New Roman" w:hAnsi="Times New Roman" w:cs="Times New Roman"/>
          <w:b/>
          <w:bCs/>
        </w:rPr>
        <w:t>Conclusions from the Literature</w:t>
      </w:r>
    </w:p>
    <w:p w:rsidR="008522B6" w:rsidRPr="00D768B7" w:rsidRDefault="0085098B" w:rsidP="00D768B7">
      <w:pPr>
        <w:spacing w:line="480" w:lineRule="auto"/>
        <w:rPr>
          <w:rFonts w:ascii="Times New Roman" w:hAnsi="Times New Roman" w:cs="Times New Roman"/>
        </w:rPr>
      </w:pPr>
      <w:r>
        <w:rPr>
          <w:rFonts w:ascii="Times New Roman" w:hAnsi="Times New Roman" w:cs="Times New Roman"/>
        </w:rPr>
        <w:t xml:space="preserve">      </w:t>
      </w:r>
      <w:r w:rsidR="008522B6" w:rsidRPr="00D768B7">
        <w:rPr>
          <w:rFonts w:ascii="Times New Roman" w:hAnsi="Times New Roman" w:cs="Times New Roman"/>
        </w:rPr>
        <w:t>Patients want to have a better understanding and receive education about their fall risk. Providers can do this by sharing a clear and consistent message of this risk (Carroll et al., 2010). Overall, a number of studies consistently report that a fall risk prevention program has a significant impact when it involves a fall risk assessment, involves multiple components, and is patient-centered. Patients have reported unclear messages, lack of communication, complex discussions, and lack of well-defined roles regarding fall prevention interventions, despite expressing a desire to know their risk. As a result, an effective patient education strategy that is simple and easily understood can lead to increased patient engagement by creating a culture of trust and comfort in healthcare (Bombard et al., 2018). Visual aids have also been established as a successful education strategy that leads to awareness of risks and promotion of risk reduction behaviors (Garcia-</w:t>
      </w:r>
      <w:proofErr w:type="spellStart"/>
      <w:r w:rsidR="008522B6" w:rsidRPr="00D768B7">
        <w:rPr>
          <w:rFonts w:ascii="Times New Roman" w:hAnsi="Times New Roman" w:cs="Times New Roman"/>
        </w:rPr>
        <w:t>Retamero</w:t>
      </w:r>
      <w:proofErr w:type="spellEnd"/>
      <w:r w:rsidR="008522B6" w:rsidRPr="00D768B7">
        <w:rPr>
          <w:rFonts w:ascii="Times New Roman" w:hAnsi="Times New Roman" w:cs="Times New Roman"/>
        </w:rPr>
        <w:t xml:space="preserve"> &amp; </w:t>
      </w:r>
      <w:proofErr w:type="spellStart"/>
      <w:r w:rsidR="008522B6" w:rsidRPr="00D768B7">
        <w:rPr>
          <w:rFonts w:ascii="Times New Roman" w:hAnsi="Times New Roman" w:cs="Times New Roman"/>
        </w:rPr>
        <w:t>Cokely</w:t>
      </w:r>
      <w:proofErr w:type="spellEnd"/>
      <w:r w:rsidR="008522B6" w:rsidRPr="00D768B7">
        <w:rPr>
          <w:rFonts w:ascii="Times New Roman" w:hAnsi="Times New Roman" w:cs="Times New Roman"/>
        </w:rPr>
        <w:t xml:space="preserve">, 2017). There is an economic benefit to simple education, such as visual aids, which are generally low-cost, but provide positive outcomes in regard to utilization of health care. Therefore, the use of a straightforward, plain-language sign at the bedside to act as a visual reminder for patients of their fall risk can be implemented into a fall </w:t>
      </w:r>
    </w:p>
    <w:p w:rsidR="00FD51B6" w:rsidRDefault="00FD51B6" w:rsidP="00D768B7">
      <w:pPr>
        <w:spacing w:line="480" w:lineRule="auto"/>
        <w:rPr>
          <w:rFonts w:ascii="Times New Roman" w:hAnsi="Times New Roman" w:cs="Times New Roman"/>
        </w:rPr>
      </w:pPr>
      <w:r>
        <w:rPr>
          <w:rFonts w:ascii="Times New Roman" w:hAnsi="Times New Roman" w:cs="Times New Roman"/>
        </w:rPr>
        <w:t xml:space="preserve">prevention </w:t>
      </w:r>
      <w:r w:rsidR="008522B6" w:rsidRPr="00D768B7">
        <w:rPr>
          <w:rFonts w:ascii="Times New Roman" w:hAnsi="Times New Roman" w:cs="Times New Roman"/>
        </w:rPr>
        <w:t xml:space="preserve">program to design a new patient-centered approach to falls. A sign such as this may be especially beneficial to patients with cognitive deficits or neurological disorders who are already at high fall risk and may need to be reminded of their risks more frequently. </w:t>
      </w:r>
    </w:p>
    <w:p w:rsidR="00FD51B6" w:rsidRPr="00FD51B6" w:rsidRDefault="008522B6" w:rsidP="00D768B7">
      <w:pPr>
        <w:spacing w:line="480" w:lineRule="auto"/>
        <w:rPr>
          <w:rFonts w:ascii="Times New Roman" w:hAnsi="Times New Roman" w:cs="Times New Roman"/>
          <w:b/>
          <w:bCs/>
        </w:rPr>
      </w:pPr>
      <w:r w:rsidRPr="00FD51B6">
        <w:rPr>
          <w:rFonts w:ascii="Times New Roman" w:hAnsi="Times New Roman" w:cs="Times New Roman"/>
          <w:b/>
          <w:bCs/>
        </w:rPr>
        <w:lastRenderedPageBreak/>
        <w:t>Theoretical Framework</w:t>
      </w:r>
    </w:p>
    <w:p w:rsidR="00FD51B6" w:rsidRDefault="00FD51B6" w:rsidP="00D768B7">
      <w:pPr>
        <w:spacing w:line="480" w:lineRule="auto"/>
        <w:rPr>
          <w:rFonts w:ascii="Times New Roman" w:hAnsi="Times New Roman" w:cs="Times New Roman"/>
        </w:rPr>
      </w:pPr>
      <w:r>
        <w:rPr>
          <w:rFonts w:ascii="Times New Roman" w:hAnsi="Times New Roman" w:cs="Times New Roman"/>
        </w:rPr>
        <w:t xml:space="preserve">      </w:t>
      </w:r>
      <w:r w:rsidR="008522B6" w:rsidRPr="00D768B7">
        <w:rPr>
          <w:rFonts w:ascii="Times New Roman" w:hAnsi="Times New Roman" w:cs="Times New Roman"/>
        </w:rPr>
        <w:t xml:space="preserve">The framework used to develop and implement this project is the Plan-Do-Study-Act (PDSA) Cycle (Appendix B). This framework involves four steps that can be taken to test change on a small scale, build upon the change, and continue the cycle until it is well-developed and implemented on a large scale (National Health Service [NHS], 2018). Since this is a cycle, it is an effective process to continuously build upon the improvements already made. This is a process that is safe and gives stakeholders the opportunity to learn from the process and engage others in the process as each cycle progresses (NHS, 2018).  </w:t>
      </w:r>
    </w:p>
    <w:p w:rsidR="008522B6" w:rsidRPr="00D768B7" w:rsidRDefault="00FD51B6" w:rsidP="00D768B7">
      <w:pPr>
        <w:spacing w:line="480" w:lineRule="auto"/>
        <w:rPr>
          <w:rFonts w:ascii="Times New Roman" w:hAnsi="Times New Roman" w:cs="Times New Roman"/>
        </w:rPr>
      </w:pPr>
      <w:r>
        <w:rPr>
          <w:rFonts w:ascii="Times New Roman" w:hAnsi="Times New Roman" w:cs="Times New Roman"/>
        </w:rPr>
        <w:t xml:space="preserve">    </w:t>
      </w:r>
      <w:r w:rsidR="008522B6" w:rsidRPr="00D768B7">
        <w:rPr>
          <w:rFonts w:ascii="Times New Roman" w:hAnsi="Times New Roman" w:cs="Times New Roman"/>
        </w:rPr>
        <w:t xml:space="preserve"> The initial step in this cycle is “plan.” This step involves developing a plan for the proposed change and a plan for collecting data (Institute for Healthcare Improvement [IHI], 2017). The planning stage of this project involved researching the literature, collaborating with the fall prevention committee at the hospital, and creating a plan that is supported by both the literature and key stakeholders. The next step is “do.” This step consisted of implementing the change on a small scale, documenting unexpected problems that arise, and collecting data on the outcomes of the project (IHI, 2017). This project was carried out on the neuroscience pilot unit</w:t>
      </w:r>
      <w:r>
        <w:rPr>
          <w:rFonts w:ascii="Times New Roman" w:hAnsi="Times New Roman" w:cs="Times New Roman"/>
        </w:rPr>
        <w:t xml:space="preserve"> </w:t>
      </w:r>
      <w:r w:rsidR="008522B6" w:rsidRPr="00D768B7">
        <w:rPr>
          <w:rFonts w:ascii="Times New Roman" w:hAnsi="Times New Roman" w:cs="Times New Roman"/>
        </w:rPr>
        <w:t xml:space="preserve">with outcome data collected regularly. The next step is “study.” This involved analyzing results, summarizing the project outcomes, and reflecting on what was learned (IHI, 2017). This project was initially done on a pilot unit to test the change. This was carried out on a small scale in order to learn from the process and then create a summary of the findings that can then be built upon, modified, or implemented on a larger scale for the next step. The final step is “act,” which is to </w:t>
      </w:r>
    </w:p>
    <w:p w:rsidR="00FD51B6" w:rsidRDefault="00FD51B6" w:rsidP="00D768B7">
      <w:pPr>
        <w:spacing w:line="480" w:lineRule="auto"/>
        <w:rPr>
          <w:rFonts w:ascii="Times New Roman" w:hAnsi="Times New Roman" w:cs="Times New Roman"/>
        </w:rPr>
      </w:pPr>
      <w:r>
        <w:rPr>
          <w:rFonts w:ascii="Times New Roman" w:hAnsi="Times New Roman" w:cs="Times New Roman"/>
        </w:rPr>
        <w:t xml:space="preserve">develop </w:t>
      </w:r>
      <w:r w:rsidR="008522B6" w:rsidRPr="00D768B7">
        <w:rPr>
          <w:rFonts w:ascii="Times New Roman" w:hAnsi="Times New Roman" w:cs="Times New Roman"/>
        </w:rPr>
        <w:t xml:space="preserve">an action plan based on the findings of the project for the next step (IHI, 2017). A new project plan will be formed with modifications based on lessons learned and, if appropriate, will </w:t>
      </w:r>
      <w:r w:rsidR="008522B6" w:rsidRPr="00D768B7">
        <w:rPr>
          <w:rFonts w:ascii="Times New Roman" w:hAnsi="Times New Roman" w:cs="Times New Roman"/>
        </w:rPr>
        <w:lastRenderedPageBreak/>
        <w:t>be implemented on a larger scale. This may lead to additional projects utilizing a similar approach to decrease falls.</w:t>
      </w:r>
    </w:p>
    <w:p w:rsidR="00A10C95" w:rsidRPr="00D768B7" w:rsidRDefault="0085098B" w:rsidP="00D768B7">
      <w:pPr>
        <w:spacing w:line="480" w:lineRule="auto"/>
        <w:rPr>
          <w:rFonts w:ascii="Times New Roman" w:hAnsi="Times New Roman" w:cs="Times New Roman"/>
        </w:rPr>
      </w:pPr>
    </w:p>
    <w:sectPr w:rsidR="00A10C95" w:rsidRPr="00D768B7" w:rsidSect="00890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B6"/>
    <w:rsid w:val="00005366"/>
    <w:rsid w:val="0001573C"/>
    <w:rsid w:val="00094668"/>
    <w:rsid w:val="00097ABB"/>
    <w:rsid w:val="00107034"/>
    <w:rsid w:val="0010788C"/>
    <w:rsid w:val="00116257"/>
    <w:rsid w:val="00143D32"/>
    <w:rsid w:val="001D0D9A"/>
    <w:rsid w:val="001E6F0A"/>
    <w:rsid w:val="002703FE"/>
    <w:rsid w:val="002D66A8"/>
    <w:rsid w:val="002D740F"/>
    <w:rsid w:val="003020CA"/>
    <w:rsid w:val="003151BB"/>
    <w:rsid w:val="00351E5D"/>
    <w:rsid w:val="00373399"/>
    <w:rsid w:val="00490D80"/>
    <w:rsid w:val="00492CBE"/>
    <w:rsid w:val="004C19E4"/>
    <w:rsid w:val="004E1C73"/>
    <w:rsid w:val="00536BEF"/>
    <w:rsid w:val="00585485"/>
    <w:rsid w:val="005D32A7"/>
    <w:rsid w:val="005F106B"/>
    <w:rsid w:val="0060723F"/>
    <w:rsid w:val="00630E2A"/>
    <w:rsid w:val="006655C5"/>
    <w:rsid w:val="006B2D69"/>
    <w:rsid w:val="00710BF4"/>
    <w:rsid w:val="007547B4"/>
    <w:rsid w:val="007A194A"/>
    <w:rsid w:val="008060D3"/>
    <w:rsid w:val="0081169D"/>
    <w:rsid w:val="0085098B"/>
    <w:rsid w:val="008522B6"/>
    <w:rsid w:val="00890EA0"/>
    <w:rsid w:val="00895027"/>
    <w:rsid w:val="008B0891"/>
    <w:rsid w:val="008B601E"/>
    <w:rsid w:val="00960614"/>
    <w:rsid w:val="009725A7"/>
    <w:rsid w:val="009933EC"/>
    <w:rsid w:val="009A7F5F"/>
    <w:rsid w:val="00A63BB2"/>
    <w:rsid w:val="00AD1829"/>
    <w:rsid w:val="00B132A6"/>
    <w:rsid w:val="00B66DC9"/>
    <w:rsid w:val="00BF6AD3"/>
    <w:rsid w:val="00C01C99"/>
    <w:rsid w:val="00C47B83"/>
    <w:rsid w:val="00CE4070"/>
    <w:rsid w:val="00CE4287"/>
    <w:rsid w:val="00D7300E"/>
    <w:rsid w:val="00D768B7"/>
    <w:rsid w:val="00DB16F4"/>
    <w:rsid w:val="00DC1484"/>
    <w:rsid w:val="00DE7A53"/>
    <w:rsid w:val="00E51792"/>
    <w:rsid w:val="00F53BCD"/>
    <w:rsid w:val="00FD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94A660"/>
  <w14:defaultImageDpi w14:val="32767"/>
  <w15:chartTrackingRefBased/>
  <w15:docId w15:val="{422DCD73-5F5D-9F41-AABB-E4B20F56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4701">
      <w:bodyDiv w:val="1"/>
      <w:marLeft w:val="0"/>
      <w:marRight w:val="0"/>
      <w:marTop w:val="0"/>
      <w:marBottom w:val="0"/>
      <w:divBdr>
        <w:top w:val="none" w:sz="0" w:space="0" w:color="auto"/>
        <w:left w:val="none" w:sz="0" w:space="0" w:color="auto"/>
        <w:bottom w:val="none" w:sz="0" w:space="0" w:color="auto"/>
        <w:right w:val="none" w:sz="0" w:space="0" w:color="auto"/>
      </w:divBdr>
    </w:div>
    <w:div w:id="444619240">
      <w:bodyDiv w:val="1"/>
      <w:marLeft w:val="0"/>
      <w:marRight w:val="0"/>
      <w:marTop w:val="0"/>
      <w:marBottom w:val="0"/>
      <w:divBdr>
        <w:top w:val="none" w:sz="0" w:space="0" w:color="auto"/>
        <w:left w:val="none" w:sz="0" w:space="0" w:color="auto"/>
        <w:bottom w:val="none" w:sz="0" w:space="0" w:color="auto"/>
        <w:right w:val="none" w:sz="0" w:space="0" w:color="auto"/>
      </w:divBdr>
    </w:div>
    <w:div w:id="814184610">
      <w:bodyDiv w:val="1"/>
      <w:marLeft w:val="0"/>
      <w:marRight w:val="0"/>
      <w:marTop w:val="0"/>
      <w:marBottom w:val="0"/>
      <w:divBdr>
        <w:top w:val="none" w:sz="0" w:space="0" w:color="auto"/>
        <w:left w:val="none" w:sz="0" w:space="0" w:color="auto"/>
        <w:bottom w:val="none" w:sz="0" w:space="0" w:color="auto"/>
        <w:right w:val="none" w:sz="0" w:space="0" w:color="auto"/>
      </w:divBdr>
    </w:div>
    <w:div w:id="954292375">
      <w:bodyDiv w:val="1"/>
      <w:marLeft w:val="0"/>
      <w:marRight w:val="0"/>
      <w:marTop w:val="0"/>
      <w:marBottom w:val="0"/>
      <w:divBdr>
        <w:top w:val="none" w:sz="0" w:space="0" w:color="auto"/>
        <w:left w:val="none" w:sz="0" w:space="0" w:color="auto"/>
        <w:bottom w:val="none" w:sz="0" w:space="0" w:color="auto"/>
        <w:right w:val="none" w:sz="0" w:space="0" w:color="auto"/>
      </w:divBdr>
    </w:div>
    <w:div w:id="1584026757">
      <w:bodyDiv w:val="1"/>
      <w:marLeft w:val="0"/>
      <w:marRight w:val="0"/>
      <w:marTop w:val="0"/>
      <w:marBottom w:val="0"/>
      <w:divBdr>
        <w:top w:val="none" w:sz="0" w:space="0" w:color="auto"/>
        <w:left w:val="none" w:sz="0" w:space="0" w:color="auto"/>
        <w:bottom w:val="none" w:sz="0" w:space="0" w:color="auto"/>
        <w:right w:val="none" w:sz="0" w:space="0" w:color="auto"/>
      </w:divBdr>
    </w:div>
    <w:div w:id="1735591603">
      <w:bodyDiv w:val="1"/>
      <w:marLeft w:val="0"/>
      <w:marRight w:val="0"/>
      <w:marTop w:val="0"/>
      <w:marBottom w:val="0"/>
      <w:divBdr>
        <w:top w:val="none" w:sz="0" w:space="0" w:color="auto"/>
        <w:left w:val="none" w:sz="0" w:space="0" w:color="auto"/>
        <w:bottom w:val="none" w:sz="0" w:space="0" w:color="auto"/>
        <w:right w:val="none" w:sz="0" w:space="0" w:color="auto"/>
      </w:divBdr>
      <w:divsChild>
        <w:div w:id="662272617">
          <w:marLeft w:val="0"/>
          <w:marRight w:val="0"/>
          <w:marTop w:val="100"/>
          <w:marBottom w:val="100"/>
          <w:divBdr>
            <w:top w:val="dashed" w:sz="6" w:space="0" w:color="A8A8A8"/>
            <w:left w:val="none" w:sz="0" w:space="0" w:color="auto"/>
            <w:bottom w:val="none" w:sz="0" w:space="0" w:color="auto"/>
            <w:right w:val="none" w:sz="0" w:space="0" w:color="auto"/>
          </w:divBdr>
          <w:divsChild>
            <w:div w:id="438375827">
              <w:marLeft w:val="0"/>
              <w:marRight w:val="0"/>
              <w:marTop w:val="750"/>
              <w:marBottom w:val="750"/>
              <w:divBdr>
                <w:top w:val="none" w:sz="0" w:space="0" w:color="auto"/>
                <w:left w:val="none" w:sz="0" w:space="0" w:color="auto"/>
                <w:bottom w:val="none" w:sz="0" w:space="0" w:color="auto"/>
                <w:right w:val="none" w:sz="0" w:space="0" w:color="auto"/>
              </w:divBdr>
              <w:divsChild>
                <w:div w:id="1889296421">
                  <w:marLeft w:val="0"/>
                  <w:marRight w:val="0"/>
                  <w:marTop w:val="0"/>
                  <w:marBottom w:val="0"/>
                  <w:divBdr>
                    <w:top w:val="none" w:sz="0" w:space="0" w:color="auto"/>
                    <w:left w:val="none" w:sz="0" w:space="0" w:color="auto"/>
                    <w:bottom w:val="none" w:sz="0" w:space="0" w:color="auto"/>
                    <w:right w:val="none" w:sz="0" w:space="0" w:color="auto"/>
                  </w:divBdr>
                  <w:divsChild>
                    <w:div w:id="130220785">
                      <w:marLeft w:val="0"/>
                      <w:marRight w:val="0"/>
                      <w:marTop w:val="0"/>
                      <w:marBottom w:val="0"/>
                      <w:divBdr>
                        <w:top w:val="none" w:sz="0" w:space="0" w:color="auto"/>
                        <w:left w:val="none" w:sz="0" w:space="0" w:color="auto"/>
                        <w:bottom w:val="none" w:sz="0" w:space="0" w:color="auto"/>
                        <w:right w:val="none" w:sz="0" w:space="0" w:color="auto"/>
                      </w:divBdr>
                      <w:divsChild>
                        <w:div w:id="222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467364">
          <w:marLeft w:val="0"/>
          <w:marRight w:val="0"/>
          <w:marTop w:val="100"/>
          <w:marBottom w:val="100"/>
          <w:divBdr>
            <w:top w:val="dashed" w:sz="6" w:space="0" w:color="A8A8A8"/>
            <w:left w:val="none" w:sz="0" w:space="0" w:color="auto"/>
            <w:bottom w:val="none" w:sz="0" w:space="0" w:color="auto"/>
            <w:right w:val="none" w:sz="0" w:space="0" w:color="auto"/>
          </w:divBdr>
          <w:divsChild>
            <w:div w:id="1840853629">
              <w:marLeft w:val="0"/>
              <w:marRight w:val="0"/>
              <w:marTop w:val="750"/>
              <w:marBottom w:val="750"/>
              <w:divBdr>
                <w:top w:val="none" w:sz="0" w:space="0" w:color="auto"/>
                <w:left w:val="none" w:sz="0" w:space="0" w:color="auto"/>
                <w:bottom w:val="none" w:sz="0" w:space="0" w:color="auto"/>
                <w:right w:val="none" w:sz="0" w:space="0" w:color="auto"/>
              </w:divBdr>
              <w:divsChild>
                <w:div w:id="527451514">
                  <w:marLeft w:val="0"/>
                  <w:marRight w:val="0"/>
                  <w:marTop w:val="0"/>
                  <w:marBottom w:val="0"/>
                  <w:divBdr>
                    <w:top w:val="none" w:sz="0" w:space="0" w:color="auto"/>
                    <w:left w:val="none" w:sz="0" w:space="0" w:color="auto"/>
                    <w:bottom w:val="none" w:sz="0" w:space="0" w:color="auto"/>
                    <w:right w:val="none" w:sz="0" w:space="0" w:color="auto"/>
                  </w:divBdr>
                  <w:divsChild>
                    <w:div w:id="1287740977">
                      <w:marLeft w:val="0"/>
                      <w:marRight w:val="0"/>
                      <w:marTop w:val="0"/>
                      <w:marBottom w:val="0"/>
                      <w:divBdr>
                        <w:top w:val="none" w:sz="0" w:space="0" w:color="auto"/>
                        <w:left w:val="none" w:sz="0" w:space="0" w:color="auto"/>
                        <w:bottom w:val="none" w:sz="0" w:space="0" w:color="auto"/>
                        <w:right w:val="none" w:sz="0" w:space="0" w:color="auto"/>
                      </w:divBdr>
                      <w:divsChild>
                        <w:div w:id="7486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622674">
          <w:marLeft w:val="0"/>
          <w:marRight w:val="0"/>
          <w:marTop w:val="100"/>
          <w:marBottom w:val="100"/>
          <w:divBdr>
            <w:top w:val="dashed" w:sz="6" w:space="0" w:color="A8A8A8"/>
            <w:left w:val="none" w:sz="0" w:space="0" w:color="auto"/>
            <w:bottom w:val="none" w:sz="0" w:space="0" w:color="auto"/>
            <w:right w:val="none" w:sz="0" w:space="0" w:color="auto"/>
          </w:divBdr>
          <w:divsChild>
            <w:div w:id="624970830">
              <w:marLeft w:val="0"/>
              <w:marRight w:val="0"/>
              <w:marTop w:val="750"/>
              <w:marBottom w:val="750"/>
              <w:divBdr>
                <w:top w:val="none" w:sz="0" w:space="0" w:color="auto"/>
                <w:left w:val="none" w:sz="0" w:space="0" w:color="auto"/>
                <w:bottom w:val="none" w:sz="0" w:space="0" w:color="auto"/>
                <w:right w:val="none" w:sz="0" w:space="0" w:color="auto"/>
              </w:divBdr>
              <w:divsChild>
                <w:div w:id="1580629652">
                  <w:marLeft w:val="0"/>
                  <w:marRight w:val="0"/>
                  <w:marTop w:val="0"/>
                  <w:marBottom w:val="0"/>
                  <w:divBdr>
                    <w:top w:val="none" w:sz="0" w:space="0" w:color="auto"/>
                    <w:left w:val="none" w:sz="0" w:space="0" w:color="auto"/>
                    <w:bottom w:val="none" w:sz="0" w:space="0" w:color="auto"/>
                    <w:right w:val="none" w:sz="0" w:space="0" w:color="auto"/>
                  </w:divBdr>
                  <w:divsChild>
                    <w:div w:id="1257012936">
                      <w:marLeft w:val="0"/>
                      <w:marRight w:val="0"/>
                      <w:marTop w:val="0"/>
                      <w:marBottom w:val="0"/>
                      <w:divBdr>
                        <w:top w:val="none" w:sz="0" w:space="0" w:color="auto"/>
                        <w:left w:val="none" w:sz="0" w:space="0" w:color="auto"/>
                        <w:bottom w:val="none" w:sz="0" w:space="0" w:color="auto"/>
                        <w:right w:val="none" w:sz="0" w:space="0" w:color="auto"/>
                      </w:divBdr>
                      <w:divsChild>
                        <w:div w:id="20347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396933">
          <w:marLeft w:val="0"/>
          <w:marRight w:val="0"/>
          <w:marTop w:val="100"/>
          <w:marBottom w:val="100"/>
          <w:divBdr>
            <w:top w:val="dashed" w:sz="6" w:space="0" w:color="A8A8A8"/>
            <w:left w:val="none" w:sz="0" w:space="0" w:color="auto"/>
            <w:bottom w:val="none" w:sz="0" w:space="0" w:color="auto"/>
            <w:right w:val="none" w:sz="0" w:space="0" w:color="auto"/>
          </w:divBdr>
          <w:divsChild>
            <w:div w:id="1187871834">
              <w:marLeft w:val="0"/>
              <w:marRight w:val="0"/>
              <w:marTop w:val="750"/>
              <w:marBottom w:val="750"/>
              <w:divBdr>
                <w:top w:val="none" w:sz="0" w:space="0" w:color="auto"/>
                <w:left w:val="none" w:sz="0" w:space="0" w:color="auto"/>
                <w:bottom w:val="none" w:sz="0" w:space="0" w:color="auto"/>
                <w:right w:val="none" w:sz="0" w:space="0" w:color="auto"/>
              </w:divBdr>
              <w:divsChild>
                <w:div w:id="1672443624">
                  <w:marLeft w:val="0"/>
                  <w:marRight w:val="0"/>
                  <w:marTop w:val="0"/>
                  <w:marBottom w:val="0"/>
                  <w:divBdr>
                    <w:top w:val="none" w:sz="0" w:space="0" w:color="auto"/>
                    <w:left w:val="none" w:sz="0" w:space="0" w:color="auto"/>
                    <w:bottom w:val="none" w:sz="0" w:space="0" w:color="auto"/>
                    <w:right w:val="none" w:sz="0" w:space="0" w:color="auto"/>
                  </w:divBdr>
                  <w:divsChild>
                    <w:div w:id="1781337238">
                      <w:marLeft w:val="0"/>
                      <w:marRight w:val="0"/>
                      <w:marTop w:val="0"/>
                      <w:marBottom w:val="0"/>
                      <w:divBdr>
                        <w:top w:val="none" w:sz="0" w:space="0" w:color="auto"/>
                        <w:left w:val="none" w:sz="0" w:space="0" w:color="auto"/>
                        <w:bottom w:val="none" w:sz="0" w:space="0" w:color="auto"/>
                        <w:right w:val="none" w:sz="0" w:space="0" w:color="auto"/>
                      </w:divBdr>
                      <w:divsChild>
                        <w:div w:id="2821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0913">
          <w:marLeft w:val="0"/>
          <w:marRight w:val="0"/>
          <w:marTop w:val="100"/>
          <w:marBottom w:val="100"/>
          <w:divBdr>
            <w:top w:val="dashed" w:sz="6" w:space="0" w:color="A8A8A8"/>
            <w:left w:val="none" w:sz="0" w:space="0" w:color="auto"/>
            <w:bottom w:val="none" w:sz="0" w:space="0" w:color="auto"/>
            <w:right w:val="none" w:sz="0" w:space="0" w:color="auto"/>
          </w:divBdr>
          <w:divsChild>
            <w:div w:id="1750885543">
              <w:marLeft w:val="0"/>
              <w:marRight w:val="0"/>
              <w:marTop w:val="750"/>
              <w:marBottom w:val="750"/>
              <w:divBdr>
                <w:top w:val="none" w:sz="0" w:space="0" w:color="auto"/>
                <w:left w:val="none" w:sz="0" w:space="0" w:color="auto"/>
                <w:bottom w:val="none" w:sz="0" w:space="0" w:color="auto"/>
                <w:right w:val="none" w:sz="0" w:space="0" w:color="auto"/>
              </w:divBdr>
              <w:divsChild>
                <w:div w:id="1285965598">
                  <w:marLeft w:val="0"/>
                  <w:marRight w:val="0"/>
                  <w:marTop w:val="0"/>
                  <w:marBottom w:val="0"/>
                  <w:divBdr>
                    <w:top w:val="none" w:sz="0" w:space="0" w:color="auto"/>
                    <w:left w:val="none" w:sz="0" w:space="0" w:color="auto"/>
                    <w:bottom w:val="none" w:sz="0" w:space="0" w:color="auto"/>
                    <w:right w:val="none" w:sz="0" w:space="0" w:color="auto"/>
                  </w:divBdr>
                  <w:divsChild>
                    <w:div w:id="221252717">
                      <w:marLeft w:val="0"/>
                      <w:marRight w:val="0"/>
                      <w:marTop w:val="0"/>
                      <w:marBottom w:val="0"/>
                      <w:divBdr>
                        <w:top w:val="none" w:sz="0" w:space="0" w:color="auto"/>
                        <w:left w:val="none" w:sz="0" w:space="0" w:color="auto"/>
                        <w:bottom w:val="none" w:sz="0" w:space="0" w:color="auto"/>
                        <w:right w:val="none" w:sz="0" w:space="0" w:color="auto"/>
                      </w:divBdr>
                      <w:divsChild>
                        <w:div w:id="11021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442835">
          <w:marLeft w:val="0"/>
          <w:marRight w:val="0"/>
          <w:marTop w:val="100"/>
          <w:marBottom w:val="100"/>
          <w:divBdr>
            <w:top w:val="dashed" w:sz="6" w:space="0" w:color="A8A8A8"/>
            <w:left w:val="none" w:sz="0" w:space="0" w:color="auto"/>
            <w:bottom w:val="none" w:sz="0" w:space="0" w:color="auto"/>
            <w:right w:val="none" w:sz="0" w:space="0" w:color="auto"/>
          </w:divBdr>
          <w:divsChild>
            <w:div w:id="1904176106">
              <w:marLeft w:val="0"/>
              <w:marRight w:val="0"/>
              <w:marTop w:val="750"/>
              <w:marBottom w:val="750"/>
              <w:divBdr>
                <w:top w:val="none" w:sz="0" w:space="0" w:color="auto"/>
                <w:left w:val="none" w:sz="0" w:space="0" w:color="auto"/>
                <w:bottom w:val="none" w:sz="0" w:space="0" w:color="auto"/>
                <w:right w:val="none" w:sz="0" w:space="0" w:color="auto"/>
              </w:divBdr>
              <w:divsChild>
                <w:div w:id="460420317">
                  <w:marLeft w:val="0"/>
                  <w:marRight w:val="0"/>
                  <w:marTop w:val="0"/>
                  <w:marBottom w:val="0"/>
                  <w:divBdr>
                    <w:top w:val="none" w:sz="0" w:space="0" w:color="auto"/>
                    <w:left w:val="none" w:sz="0" w:space="0" w:color="auto"/>
                    <w:bottom w:val="none" w:sz="0" w:space="0" w:color="auto"/>
                    <w:right w:val="none" w:sz="0" w:space="0" w:color="auto"/>
                  </w:divBdr>
                  <w:divsChild>
                    <w:div w:id="525097828">
                      <w:marLeft w:val="0"/>
                      <w:marRight w:val="0"/>
                      <w:marTop w:val="0"/>
                      <w:marBottom w:val="0"/>
                      <w:divBdr>
                        <w:top w:val="none" w:sz="0" w:space="0" w:color="auto"/>
                        <w:left w:val="none" w:sz="0" w:space="0" w:color="auto"/>
                        <w:bottom w:val="none" w:sz="0" w:space="0" w:color="auto"/>
                        <w:right w:val="none" w:sz="0" w:space="0" w:color="auto"/>
                      </w:divBdr>
                      <w:divsChild>
                        <w:div w:id="16909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00700">
          <w:marLeft w:val="0"/>
          <w:marRight w:val="0"/>
          <w:marTop w:val="100"/>
          <w:marBottom w:val="100"/>
          <w:divBdr>
            <w:top w:val="dashed" w:sz="6" w:space="0" w:color="A8A8A8"/>
            <w:left w:val="none" w:sz="0" w:space="0" w:color="auto"/>
            <w:bottom w:val="none" w:sz="0" w:space="0" w:color="auto"/>
            <w:right w:val="none" w:sz="0" w:space="0" w:color="auto"/>
          </w:divBdr>
          <w:divsChild>
            <w:div w:id="461077678">
              <w:marLeft w:val="0"/>
              <w:marRight w:val="0"/>
              <w:marTop w:val="750"/>
              <w:marBottom w:val="750"/>
              <w:divBdr>
                <w:top w:val="none" w:sz="0" w:space="0" w:color="auto"/>
                <w:left w:val="none" w:sz="0" w:space="0" w:color="auto"/>
                <w:bottom w:val="none" w:sz="0" w:space="0" w:color="auto"/>
                <w:right w:val="none" w:sz="0" w:space="0" w:color="auto"/>
              </w:divBdr>
              <w:divsChild>
                <w:div w:id="363136832">
                  <w:marLeft w:val="0"/>
                  <w:marRight w:val="0"/>
                  <w:marTop w:val="0"/>
                  <w:marBottom w:val="0"/>
                  <w:divBdr>
                    <w:top w:val="none" w:sz="0" w:space="0" w:color="auto"/>
                    <w:left w:val="none" w:sz="0" w:space="0" w:color="auto"/>
                    <w:bottom w:val="none" w:sz="0" w:space="0" w:color="auto"/>
                    <w:right w:val="none" w:sz="0" w:space="0" w:color="auto"/>
                  </w:divBdr>
                  <w:divsChild>
                    <w:div w:id="1341588564">
                      <w:marLeft w:val="0"/>
                      <w:marRight w:val="0"/>
                      <w:marTop w:val="0"/>
                      <w:marBottom w:val="0"/>
                      <w:divBdr>
                        <w:top w:val="none" w:sz="0" w:space="0" w:color="auto"/>
                        <w:left w:val="none" w:sz="0" w:space="0" w:color="auto"/>
                        <w:bottom w:val="none" w:sz="0" w:space="0" w:color="auto"/>
                        <w:right w:val="none" w:sz="0" w:space="0" w:color="auto"/>
                      </w:divBdr>
                      <w:divsChild>
                        <w:div w:id="3338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59406">
          <w:marLeft w:val="0"/>
          <w:marRight w:val="0"/>
          <w:marTop w:val="100"/>
          <w:marBottom w:val="100"/>
          <w:divBdr>
            <w:top w:val="dashed" w:sz="6" w:space="0" w:color="A8A8A8"/>
            <w:left w:val="none" w:sz="0" w:space="0" w:color="auto"/>
            <w:bottom w:val="none" w:sz="0" w:space="0" w:color="auto"/>
            <w:right w:val="none" w:sz="0" w:space="0" w:color="auto"/>
          </w:divBdr>
          <w:divsChild>
            <w:div w:id="1616130489">
              <w:marLeft w:val="0"/>
              <w:marRight w:val="0"/>
              <w:marTop w:val="750"/>
              <w:marBottom w:val="750"/>
              <w:divBdr>
                <w:top w:val="none" w:sz="0" w:space="0" w:color="auto"/>
                <w:left w:val="none" w:sz="0" w:space="0" w:color="auto"/>
                <w:bottom w:val="none" w:sz="0" w:space="0" w:color="auto"/>
                <w:right w:val="none" w:sz="0" w:space="0" w:color="auto"/>
              </w:divBdr>
              <w:divsChild>
                <w:div w:id="1651640880">
                  <w:marLeft w:val="0"/>
                  <w:marRight w:val="0"/>
                  <w:marTop w:val="0"/>
                  <w:marBottom w:val="0"/>
                  <w:divBdr>
                    <w:top w:val="none" w:sz="0" w:space="0" w:color="auto"/>
                    <w:left w:val="none" w:sz="0" w:space="0" w:color="auto"/>
                    <w:bottom w:val="none" w:sz="0" w:space="0" w:color="auto"/>
                    <w:right w:val="none" w:sz="0" w:space="0" w:color="auto"/>
                  </w:divBdr>
                  <w:divsChild>
                    <w:div w:id="436027629">
                      <w:marLeft w:val="0"/>
                      <w:marRight w:val="0"/>
                      <w:marTop w:val="0"/>
                      <w:marBottom w:val="0"/>
                      <w:divBdr>
                        <w:top w:val="none" w:sz="0" w:space="0" w:color="auto"/>
                        <w:left w:val="none" w:sz="0" w:space="0" w:color="auto"/>
                        <w:bottom w:val="none" w:sz="0" w:space="0" w:color="auto"/>
                        <w:right w:val="none" w:sz="0" w:space="0" w:color="auto"/>
                      </w:divBdr>
                      <w:divsChild>
                        <w:div w:id="10405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912948">
      <w:bodyDiv w:val="1"/>
      <w:marLeft w:val="0"/>
      <w:marRight w:val="0"/>
      <w:marTop w:val="0"/>
      <w:marBottom w:val="0"/>
      <w:divBdr>
        <w:top w:val="none" w:sz="0" w:space="0" w:color="auto"/>
        <w:left w:val="none" w:sz="0" w:space="0" w:color="auto"/>
        <w:bottom w:val="none" w:sz="0" w:space="0" w:color="auto"/>
        <w:right w:val="none" w:sz="0" w:space="0" w:color="auto"/>
      </w:divBdr>
      <w:divsChild>
        <w:div w:id="1679111219">
          <w:marLeft w:val="0"/>
          <w:marRight w:val="0"/>
          <w:marTop w:val="100"/>
          <w:marBottom w:val="100"/>
          <w:divBdr>
            <w:top w:val="dashed" w:sz="6" w:space="0" w:color="A8A8A8"/>
            <w:left w:val="none" w:sz="0" w:space="0" w:color="auto"/>
            <w:bottom w:val="none" w:sz="0" w:space="0" w:color="auto"/>
            <w:right w:val="none" w:sz="0" w:space="0" w:color="auto"/>
          </w:divBdr>
          <w:divsChild>
            <w:div w:id="1851526995">
              <w:marLeft w:val="0"/>
              <w:marRight w:val="0"/>
              <w:marTop w:val="750"/>
              <w:marBottom w:val="750"/>
              <w:divBdr>
                <w:top w:val="none" w:sz="0" w:space="0" w:color="auto"/>
                <w:left w:val="none" w:sz="0" w:space="0" w:color="auto"/>
                <w:bottom w:val="none" w:sz="0" w:space="0" w:color="auto"/>
                <w:right w:val="none" w:sz="0" w:space="0" w:color="auto"/>
              </w:divBdr>
              <w:divsChild>
                <w:div w:id="1426610592">
                  <w:marLeft w:val="0"/>
                  <w:marRight w:val="0"/>
                  <w:marTop w:val="0"/>
                  <w:marBottom w:val="0"/>
                  <w:divBdr>
                    <w:top w:val="none" w:sz="0" w:space="0" w:color="auto"/>
                    <w:left w:val="none" w:sz="0" w:space="0" w:color="auto"/>
                    <w:bottom w:val="none" w:sz="0" w:space="0" w:color="auto"/>
                    <w:right w:val="none" w:sz="0" w:space="0" w:color="auto"/>
                  </w:divBdr>
                  <w:divsChild>
                    <w:div w:id="1173954254">
                      <w:marLeft w:val="0"/>
                      <w:marRight w:val="0"/>
                      <w:marTop w:val="0"/>
                      <w:marBottom w:val="0"/>
                      <w:divBdr>
                        <w:top w:val="none" w:sz="0" w:space="0" w:color="auto"/>
                        <w:left w:val="none" w:sz="0" w:space="0" w:color="auto"/>
                        <w:bottom w:val="none" w:sz="0" w:space="0" w:color="auto"/>
                        <w:right w:val="none" w:sz="0" w:space="0" w:color="auto"/>
                      </w:divBdr>
                      <w:divsChild>
                        <w:div w:id="8586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067795">
          <w:marLeft w:val="0"/>
          <w:marRight w:val="0"/>
          <w:marTop w:val="100"/>
          <w:marBottom w:val="100"/>
          <w:divBdr>
            <w:top w:val="dashed" w:sz="6" w:space="0" w:color="A8A8A8"/>
            <w:left w:val="none" w:sz="0" w:space="0" w:color="auto"/>
            <w:bottom w:val="none" w:sz="0" w:space="0" w:color="auto"/>
            <w:right w:val="none" w:sz="0" w:space="0" w:color="auto"/>
          </w:divBdr>
          <w:divsChild>
            <w:div w:id="1522163882">
              <w:marLeft w:val="0"/>
              <w:marRight w:val="0"/>
              <w:marTop w:val="750"/>
              <w:marBottom w:val="750"/>
              <w:divBdr>
                <w:top w:val="none" w:sz="0" w:space="0" w:color="auto"/>
                <w:left w:val="none" w:sz="0" w:space="0" w:color="auto"/>
                <w:bottom w:val="none" w:sz="0" w:space="0" w:color="auto"/>
                <w:right w:val="none" w:sz="0" w:space="0" w:color="auto"/>
              </w:divBdr>
              <w:divsChild>
                <w:div w:id="550269031">
                  <w:marLeft w:val="0"/>
                  <w:marRight w:val="0"/>
                  <w:marTop w:val="0"/>
                  <w:marBottom w:val="0"/>
                  <w:divBdr>
                    <w:top w:val="none" w:sz="0" w:space="0" w:color="auto"/>
                    <w:left w:val="none" w:sz="0" w:space="0" w:color="auto"/>
                    <w:bottom w:val="none" w:sz="0" w:space="0" w:color="auto"/>
                    <w:right w:val="none" w:sz="0" w:space="0" w:color="auto"/>
                  </w:divBdr>
                  <w:divsChild>
                    <w:div w:id="210583103">
                      <w:marLeft w:val="0"/>
                      <w:marRight w:val="0"/>
                      <w:marTop w:val="0"/>
                      <w:marBottom w:val="0"/>
                      <w:divBdr>
                        <w:top w:val="none" w:sz="0" w:space="0" w:color="auto"/>
                        <w:left w:val="none" w:sz="0" w:space="0" w:color="auto"/>
                        <w:bottom w:val="none" w:sz="0" w:space="0" w:color="auto"/>
                        <w:right w:val="none" w:sz="0" w:space="0" w:color="auto"/>
                      </w:divBdr>
                      <w:divsChild>
                        <w:div w:id="7097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874">
          <w:marLeft w:val="0"/>
          <w:marRight w:val="0"/>
          <w:marTop w:val="100"/>
          <w:marBottom w:val="100"/>
          <w:divBdr>
            <w:top w:val="dashed" w:sz="6" w:space="0" w:color="A8A8A8"/>
            <w:left w:val="none" w:sz="0" w:space="0" w:color="auto"/>
            <w:bottom w:val="none" w:sz="0" w:space="0" w:color="auto"/>
            <w:right w:val="none" w:sz="0" w:space="0" w:color="auto"/>
          </w:divBdr>
          <w:divsChild>
            <w:div w:id="306666420">
              <w:marLeft w:val="0"/>
              <w:marRight w:val="0"/>
              <w:marTop w:val="750"/>
              <w:marBottom w:val="750"/>
              <w:divBdr>
                <w:top w:val="none" w:sz="0" w:space="0" w:color="auto"/>
                <w:left w:val="none" w:sz="0" w:space="0" w:color="auto"/>
                <w:bottom w:val="none" w:sz="0" w:space="0" w:color="auto"/>
                <w:right w:val="none" w:sz="0" w:space="0" w:color="auto"/>
              </w:divBdr>
              <w:divsChild>
                <w:div w:id="754133425">
                  <w:marLeft w:val="0"/>
                  <w:marRight w:val="0"/>
                  <w:marTop w:val="0"/>
                  <w:marBottom w:val="0"/>
                  <w:divBdr>
                    <w:top w:val="none" w:sz="0" w:space="0" w:color="auto"/>
                    <w:left w:val="none" w:sz="0" w:space="0" w:color="auto"/>
                    <w:bottom w:val="none" w:sz="0" w:space="0" w:color="auto"/>
                    <w:right w:val="none" w:sz="0" w:space="0" w:color="auto"/>
                  </w:divBdr>
                  <w:divsChild>
                    <w:div w:id="1400595150">
                      <w:marLeft w:val="0"/>
                      <w:marRight w:val="0"/>
                      <w:marTop w:val="0"/>
                      <w:marBottom w:val="0"/>
                      <w:divBdr>
                        <w:top w:val="none" w:sz="0" w:space="0" w:color="auto"/>
                        <w:left w:val="none" w:sz="0" w:space="0" w:color="auto"/>
                        <w:bottom w:val="none" w:sz="0" w:space="0" w:color="auto"/>
                        <w:right w:val="none" w:sz="0" w:space="0" w:color="auto"/>
                      </w:divBdr>
                      <w:divsChild>
                        <w:div w:id="5856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943659">
          <w:marLeft w:val="0"/>
          <w:marRight w:val="0"/>
          <w:marTop w:val="100"/>
          <w:marBottom w:val="100"/>
          <w:divBdr>
            <w:top w:val="dashed" w:sz="6" w:space="0" w:color="A8A8A8"/>
            <w:left w:val="none" w:sz="0" w:space="0" w:color="auto"/>
            <w:bottom w:val="none" w:sz="0" w:space="0" w:color="auto"/>
            <w:right w:val="none" w:sz="0" w:space="0" w:color="auto"/>
          </w:divBdr>
          <w:divsChild>
            <w:div w:id="667899848">
              <w:marLeft w:val="0"/>
              <w:marRight w:val="0"/>
              <w:marTop w:val="750"/>
              <w:marBottom w:val="750"/>
              <w:divBdr>
                <w:top w:val="none" w:sz="0" w:space="0" w:color="auto"/>
                <w:left w:val="none" w:sz="0" w:space="0" w:color="auto"/>
                <w:bottom w:val="none" w:sz="0" w:space="0" w:color="auto"/>
                <w:right w:val="none" w:sz="0" w:space="0" w:color="auto"/>
              </w:divBdr>
              <w:divsChild>
                <w:div w:id="1082723103">
                  <w:marLeft w:val="0"/>
                  <w:marRight w:val="0"/>
                  <w:marTop w:val="0"/>
                  <w:marBottom w:val="0"/>
                  <w:divBdr>
                    <w:top w:val="none" w:sz="0" w:space="0" w:color="auto"/>
                    <w:left w:val="none" w:sz="0" w:space="0" w:color="auto"/>
                    <w:bottom w:val="none" w:sz="0" w:space="0" w:color="auto"/>
                    <w:right w:val="none" w:sz="0" w:space="0" w:color="auto"/>
                  </w:divBdr>
                  <w:divsChild>
                    <w:div w:id="1343973221">
                      <w:marLeft w:val="0"/>
                      <w:marRight w:val="0"/>
                      <w:marTop w:val="0"/>
                      <w:marBottom w:val="0"/>
                      <w:divBdr>
                        <w:top w:val="none" w:sz="0" w:space="0" w:color="auto"/>
                        <w:left w:val="none" w:sz="0" w:space="0" w:color="auto"/>
                        <w:bottom w:val="none" w:sz="0" w:space="0" w:color="auto"/>
                        <w:right w:val="none" w:sz="0" w:space="0" w:color="auto"/>
                      </w:divBdr>
                      <w:divsChild>
                        <w:div w:id="5929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53454">
          <w:marLeft w:val="0"/>
          <w:marRight w:val="0"/>
          <w:marTop w:val="100"/>
          <w:marBottom w:val="100"/>
          <w:divBdr>
            <w:top w:val="dashed" w:sz="6" w:space="0" w:color="A8A8A8"/>
            <w:left w:val="none" w:sz="0" w:space="0" w:color="auto"/>
            <w:bottom w:val="none" w:sz="0" w:space="0" w:color="auto"/>
            <w:right w:val="none" w:sz="0" w:space="0" w:color="auto"/>
          </w:divBdr>
          <w:divsChild>
            <w:div w:id="1304001141">
              <w:marLeft w:val="0"/>
              <w:marRight w:val="0"/>
              <w:marTop w:val="750"/>
              <w:marBottom w:val="750"/>
              <w:divBdr>
                <w:top w:val="none" w:sz="0" w:space="0" w:color="auto"/>
                <w:left w:val="none" w:sz="0" w:space="0" w:color="auto"/>
                <w:bottom w:val="none" w:sz="0" w:space="0" w:color="auto"/>
                <w:right w:val="none" w:sz="0" w:space="0" w:color="auto"/>
              </w:divBdr>
              <w:divsChild>
                <w:div w:id="127286008">
                  <w:marLeft w:val="0"/>
                  <w:marRight w:val="0"/>
                  <w:marTop w:val="0"/>
                  <w:marBottom w:val="0"/>
                  <w:divBdr>
                    <w:top w:val="none" w:sz="0" w:space="0" w:color="auto"/>
                    <w:left w:val="none" w:sz="0" w:space="0" w:color="auto"/>
                    <w:bottom w:val="none" w:sz="0" w:space="0" w:color="auto"/>
                    <w:right w:val="none" w:sz="0" w:space="0" w:color="auto"/>
                  </w:divBdr>
                  <w:divsChild>
                    <w:div w:id="502159737">
                      <w:marLeft w:val="0"/>
                      <w:marRight w:val="0"/>
                      <w:marTop w:val="0"/>
                      <w:marBottom w:val="0"/>
                      <w:divBdr>
                        <w:top w:val="none" w:sz="0" w:space="0" w:color="auto"/>
                        <w:left w:val="none" w:sz="0" w:space="0" w:color="auto"/>
                        <w:bottom w:val="none" w:sz="0" w:space="0" w:color="auto"/>
                        <w:right w:val="none" w:sz="0" w:space="0" w:color="auto"/>
                      </w:divBdr>
                      <w:divsChild>
                        <w:div w:id="1997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133555">
          <w:marLeft w:val="0"/>
          <w:marRight w:val="0"/>
          <w:marTop w:val="100"/>
          <w:marBottom w:val="100"/>
          <w:divBdr>
            <w:top w:val="dashed" w:sz="6" w:space="0" w:color="A8A8A8"/>
            <w:left w:val="none" w:sz="0" w:space="0" w:color="auto"/>
            <w:bottom w:val="none" w:sz="0" w:space="0" w:color="auto"/>
            <w:right w:val="none" w:sz="0" w:space="0" w:color="auto"/>
          </w:divBdr>
          <w:divsChild>
            <w:div w:id="1414233972">
              <w:marLeft w:val="0"/>
              <w:marRight w:val="0"/>
              <w:marTop w:val="750"/>
              <w:marBottom w:val="750"/>
              <w:divBdr>
                <w:top w:val="none" w:sz="0" w:space="0" w:color="auto"/>
                <w:left w:val="none" w:sz="0" w:space="0" w:color="auto"/>
                <w:bottom w:val="none" w:sz="0" w:space="0" w:color="auto"/>
                <w:right w:val="none" w:sz="0" w:space="0" w:color="auto"/>
              </w:divBdr>
              <w:divsChild>
                <w:div w:id="499855616">
                  <w:marLeft w:val="0"/>
                  <w:marRight w:val="0"/>
                  <w:marTop w:val="0"/>
                  <w:marBottom w:val="0"/>
                  <w:divBdr>
                    <w:top w:val="none" w:sz="0" w:space="0" w:color="auto"/>
                    <w:left w:val="none" w:sz="0" w:space="0" w:color="auto"/>
                    <w:bottom w:val="none" w:sz="0" w:space="0" w:color="auto"/>
                    <w:right w:val="none" w:sz="0" w:space="0" w:color="auto"/>
                  </w:divBdr>
                  <w:divsChild>
                    <w:div w:id="445855775">
                      <w:marLeft w:val="0"/>
                      <w:marRight w:val="0"/>
                      <w:marTop w:val="0"/>
                      <w:marBottom w:val="0"/>
                      <w:divBdr>
                        <w:top w:val="none" w:sz="0" w:space="0" w:color="auto"/>
                        <w:left w:val="none" w:sz="0" w:space="0" w:color="auto"/>
                        <w:bottom w:val="none" w:sz="0" w:space="0" w:color="auto"/>
                        <w:right w:val="none" w:sz="0" w:space="0" w:color="auto"/>
                      </w:divBdr>
                      <w:divsChild>
                        <w:div w:id="4712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470602">
          <w:marLeft w:val="0"/>
          <w:marRight w:val="0"/>
          <w:marTop w:val="100"/>
          <w:marBottom w:val="100"/>
          <w:divBdr>
            <w:top w:val="dashed" w:sz="6" w:space="0" w:color="A8A8A8"/>
            <w:left w:val="none" w:sz="0" w:space="0" w:color="auto"/>
            <w:bottom w:val="none" w:sz="0" w:space="0" w:color="auto"/>
            <w:right w:val="none" w:sz="0" w:space="0" w:color="auto"/>
          </w:divBdr>
          <w:divsChild>
            <w:div w:id="51275048">
              <w:marLeft w:val="0"/>
              <w:marRight w:val="0"/>
              <w:marTop w:val="750"/>
              <w:marBottom w:val="750"/>
              <w:divBdr>
                <w:top w:val="none" w:sz="0" w:space="0" w:color="auto"/>
                <w:left w:val="none" w:sz="0" w:space="0" w:color="auto"/>
                <w:bottom w:val="none" w:sz="0" w:space="0" w:color="auto"/>
                <w:right w:val="none" w:sz="0" w:space="0" w:color="auto"/>
              </w:divBdr>
              <w:divsChild>
                <w:div w:id="1716931636">
                  <w:marLeft w:val="0"/>
                  <w:marRight w:val="0"/>
                  <w:marTop w:val="0"/>
                  <w:marBottom w:val="0"/>
                  <w:divBdr>
                    <w:top w:val="none" w:sz="0" w:space="0" w:color="auto"/>
                    <w:left w:val="none" w:sz="0" w:space="0" w:color="auto"/>
                    <w:bottom w:val="none" w:sz="0" w:space="0" w:color="auto"/>
                    <w:right w:val="none" w:sz="0" w:space="0" w:color="auto"/>
                  </w:divBdr>
                  <w:divsChild>
                    <w:div w:id="1560938496">
                      <w:marLeft w:val="0"/>
                      <w:marRight w:val="0"/>
                      <w:marTop w:val="0"/>
                      <w:marBottom w:val="0"/>
                      <w:divBdr>
                        <w:top w:val="none" w:sz="0" w:space="0" w:color="auto"/>
                        <w:left w:val="none" w:sz="0" w:space="0" w:color="auto"/>
                        <w:bottom w:val="none" w:sz="0" w:space="0" w:color="auto"/>
                        <w:right w:val="none" w:sz="0" w:space="0" w:color="auto"/>
                      </w:divBdr>
                      <w:divsChild>
                        <w:div w:id="14384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09813">
          <w:marLeft w:val="0"/>
          <w:marRight w:val="0"/>
          <w:marTop w:val="100"/>
          <w:marBottom w:val="100"/>
          <w:divBdr>
            <w:top w:val="dashed" w:sz="6" w:space="0" w:color="A8A8A8"/>
            <w:left w:val="none" w:sz="0" w:space="0" w:color="auto"/>
            <w:bottom w:val="none" w:sz="0" w:space="0" w:color="auto"/>
            <w:right w:val="none" w:sz="0" w:space="0" w:color="auto"/>
          </w:divBdr>
          <w:divsChild>
            <w:div w:id="2023429207">
              <w:marLeft w:val="0"/>
              <w:marRight w:val="0"/>
              <w:marTop w:val="750"/>
              <w:marBottom w:val="750"/>
              <w:divBdr>
                <w:top w:val="none" w:sz="0" w:space="0" w:color="auto"/>
                <w:left w:val="none" w:sz="0" w:space="0" w:color="auto"/>
                <w:bottom w:val="none" w:sz="0" w:space="0" w:color="auto"/>
                <w:right w:val="none" w:sz="0" w:space="0" w:color="auto"/>
              </w:divBdr>
              <w:divsChild>
                <w:div w:id="209150002">
                  <w:marLeft w:val="0"/>
                  <w:marRight w:val="0"/>
                  <w:marTop w:val="0"/>
                  <w:marBottom w:val="0"/>
                  <w:divBdr>
                    <w:top w:val="none" w:sz="0" w:space="0" w:color="auto"/>
                    <w:left w:val="none" w:sz="0" w:space="0" w:color="auto"/>
                    <w:bottom w:val="none" w:sz="0" w:space="0" w:color="auto"/>
                    <w:right w:val="none" w:sz="0" w:space="0" w:color="auto"/>
                  </w:divBdr>
                  <w:divsChild>
                    <w:div w:id="1366635070">
                      <w:marLeft w:val="0"/>
                      <w:marRight w:val="0"/>
                      <w:marTop w:val="0"/>
                      <w:marBottom w:val="0"/>
                      <w:divBdr>
                        <w:top w:val="none" w:sz="0" w:space="0" w:color="auto"/>
                        <w:left w:val="none" w:sz="0" w:space="0" w:color="auto"/>
                        <w:bottom w:val="none" w:sz="0" w:space="0" w:color="auto"/>
                        <w:right w:val="none" w:sz="0" w:space="0" w:color="auto"/>
                      </w:divBdr>
                      <w:divsChild>
                        <w:div w:id="9631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773143">
      <w:bodyDiv w:val="1"/>
      <w:marLeft w:val="0"/>
      <w:marRight w:val="0"/>
      <w:marTop w:val="0"/>
      <w:marBottom w:val="0"/>
      <w:divBdr>
        <w:top w:val="none" w:sz="0" w:space="0" w:color="auto"/>
        <w:left w:val="none" w:sz="0" w:space="0" w:color="auto"/>
        <w:bottom w:val="none" w:sz="0" w:space="0" w:color="auto"/>
        <w:right w:val="none" w:sz="0" w:space="0" w:color="auto"/>
      </w:divBdr>
      <w:divsChild>
        <w:div w:id="2036155246">
          <w:marLeft w:val="0"/>
          <w:marRight w:val="0"/>
          <w:marTop w:val="100"/>
          <w:marBottom w:val="100"/>
          <w:divBdr>
            <w:top w:val="dashed" w:sz="6" w:space="0" w:color="A8A8A8"/>
            <w:left w:val="none" w:sz="0" w:space="0" w:color="auto"/>
            <w:bottom w:val="none" w:sz="0" w:space="0" w:color="auto"/>
            <w:right w:val="none" w:sz="0" w:space="0" w:color="auto"/>
          </w:divBdr>
          <w:divsChild>
            <w:div w:id="1374842724">
              <w:marLeft w:val="0"/>
              <w:marRight w:val="0"/>
              <w:marTop w:val="750"/>
              <w:marBottom w:val="750"/>
              <w:divBdr>
                <w:top w:val="none" w:sz="0" w:space="0" w:color="auto"/>
                <w:left w:val="none" w:sz="0" w:space="0" w:color="auto"/>
                <w:bottom w:val="none" w:sz="0" w:space="0" w:color="auto"/>
                <w:right w:val="none" w:sz="0" w:space="0" w:color="auto"/>
              </w:divBdr>
              <w:divsChild>
                <w:div w:id="391537633">
                  <w:marLeft w:val="0"/>
                  <w:marRight w:val="0"/>
                  <w:marTop w:val="0"/>
                  <w:marBottom w:val="0"/>
                  <w:divBdr>
                    <w:top w:val="none" w:sz="0" w:space="0" w:color="auto"/>
                    <w:left w:val="none" w:sz="0" w:space="0" w:color="auto"/>
                    <w:bottom w:val="none" w:sz="0" w:space="0" w:color="auto"/>
                    <w:right w:val="none" w:sz="0" w:space="0" w:color="auto"/>
                  </w:divBdr>
                  <w:divsChild>
                    <w:div w:id="1278953801">
                      <w:marLeft w:val="0"/>
                      <w:marRight w:val="0"/>
                      <w:marTop w:val="0"/>
                      <w:marBottom w:val="0"/>
                      <w:divBdr>
                        <w:top w:val="none" w:sz="0" w:space="0" w:color="auto"/>
                        <w:left w:val="none" w:sz="0" w:space="0" w:color="auto"/>
                        <w:bottom w:val="none" w:sz="0" w:space="0" w:color="auto"/>
                        <w:right w:val="none" w:sz="0" w:space="0" w:color="auto"/>
                      </w:divBdr>
                      <w:divsChild>
                        <w:div w:id="5103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15362">
          <w:marLeft w:val="0"/>
          <w:marRight w:val="0"/>
          <w:marTop w:val="100"/>
          <w:marBottom w:val="100"/>
          <w:divBdr>
            <w:top w:val="dashed" w:sz="6" w:space="0" w:color="A8A8A8"/>
            <w:left w:val="none" w:sz="0" w:space="0" w:color="auto"/>
            <w:bottom w:val="none" w:sz="0" w:space="0" w:color="auto"/>
            <w:right w:val="none" w:sz="0" w:space="0" w:color="auto"/>
          </w:divBdr>
          <w:divsChild>
            <w:div w:id="993946859">
              <w:marLeft w:val="0"/>
              <w:marRight w:val="0"/>
              <w:marTop w:val="750"/>
              <w:marBottom w:val="750"/>
              <w:divBdr>
                <w:top w:val="none" w:sz="0" w:space="0" w:color="auto"/>
                <w:left w:val="none" w:sz="0" w:space="0" w:color="auto"/>
                <w:bottom w:val="none" w:sz="0" w:space="0" w:color="auto"/>
                <w:right w:val="none" w:sz="0" w:space="0" w:color="auto"/>
              </w:divBdr>
              <w:divsChild>
                <w:div w:id="1161971492">
                  <w:marLeft w:val="0"/>
                  <w:marRight w:val="0"/>
                  <w:marTop w:val="0"/>
                  <w:marBottom w:val="0"/>
                  <w:divBdr>
                    <w:top w:val="none" w:sz="0" w:space="0" w:color="auto"/>
                    <w:left w:val="none" w:sz="0" w:space="0" w:color="auto"/>
                    <w:bottom w:val="none" w:sz="0" w:space="0" w:color="auto"/>
                    <w:right w:val="none" w:sz="0" w:space="0" w:color="auto"/>
                  </w:divBdr>
                  <w:divsChild>
                    <w:div w:id="2022662046">
                      <w:marLeft w:val="0"/>
                      <w:marRight w:val="0"/>
                      <w:marTop w:val="0"/>
                      <w:marBottom w:val="0"/>
                      <w:divBdr>
                        <w:top w:val="none" w:sz="0" w:space="0" w:color="auto"/>
                        <w:left w:val="none" w:sz="0" w:space="0" w:color="auto"/>
                        <w:bottom w:val="none" w:sz="0" w:space="0" w:color="auto"/>
                        <w:right w:val="none" w:sz="0" w:space="0" w:color="auto"/>
                      </w:divBdr>
                      <w:divsChild>
                        <w:div w:id="16230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9693">
          <w:marLeft w:val="0"/>
          <w:marRight w:val="0"/>
          <w:marTop w:val="100"/>
          <w:marBottom w:val="100"/>
          <w:divBdr>
            <w:top w:val="dashed" w:sz="6" w:space="0" w:color="A8A8A8"/>
            <w:left w:val="none" w:sz="0" w:space="0" w:color="auto"/>
            <w:bottom w:val="none" w:sz="0" w:space="0" w:color="auto"/>
            <w:right w:val="none" w:sz="0" w:space="0" w:color="auto"/>
          </w:divBdr>
          <w:divsChild>
            <w:div w:id="1895121164">
              <w:marLeft w:val="0"/>
              <w:marRight w:val="0"/>
              <w:marTop w:val="750"/>
              <w:marBottom w:val="750"/>
              <w:divBdr>
                <w:top w:val="none" w:sz="0" w:space="0" w:color="auto"/>
                <w:left w:val="none" w:sz="0" w:space="0" w:color="auto"/>
                <w:bottom w:val="none" w:sz="0" w:space="0" w:color="auto"/>
                <w:right w:val="none" w:sz="0" w:space="0" w:color="auto"/>
              </w:divBdr>
              <w:divsChild>
                <w:div w:id="761338101">
                  <w:marLeft w:val="0"/>
                  <w:marRight w:val="0"/>
                  <w:marTop w:val="0"/>
                  <w:marBottom w:val="0"/>
                  <w:divBdr>
                    <w:top w:val="none" w:sz="0" w:space="0" w:color="auto"/>
                    <w:left w:val="none" w:sz="0" w:space="0" w:color="auto"/>
                    <w:bottom w:val="none" w:sz="0" w:space="0" w:color="auto"/>
                    <w:right w:val="none" w:sz="0" w:space="0" w:color="auto"/>
                  </w:divBdr>
                  <w:divsChild>
                    <w:div w:id="1929535673">
                      <w:marLeft w:val="0"/>
                      <w:marRight w:val="0"/>
                      <w:marTop w:val="0"/>
                      <w:marBottom w:val="0"/>
                      <w:divBdr>
                        <w:top w:val="none" w:sz="0" w:space="0" w:color="auto"/>
                        <w:left w:val="none" w:sz="0" w:space="0" w:color="auto"/>
                        <w:bottom w:val="none" w:sz="0" w:space="0" w:color="auto"/>
                        <w:right w:val="none" w:sz="0" w:space="0" w:color="auto"/>
                      </w:divBdr>
                      <w:divsChild>
                        <w:div w:id="18073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500733">
          <w:marLeft w:val="0"/>
          <w:marRight w:val="0"/>
          <w:marTop w:val="100"/>
          <w:marBottom w:val="100"/>
          <w:divBdr>
            <w:top w:val="dashed" w:sz="6" w:space="0" w:color="A8A8A8"/>
            <w:left w:val="none" w:sz="0" w:space="0" w:color="auto"/>
            <w:bottom w:val="none" w:sz="0" w:space="0" w:color="auto"/>
            <w:right w:val="none" w:sz="0" w:space="0" w:color="auto"/>
          </w:divBdr>
          <w:divsChild>
            <w:div w:id="709496479">
              <w:marLeft w:val="0"/>
              <w:marRight w:val="0"/>
              <w:marTop w:val="750"/>
              <w:marBottom w:val="750"/>
              <w:divBdr>
                <w:top w:val="none" w:sz="0" w:space="0" w:color="auto"/>
                <w:left w:val="none" w:sz="0" w:space="0" w:color="auto"/>
                <w:bottom w:val="none" w:sz="0" w:space="0" w:color="auto"/>
                <w:right w:val="none" w:sz="0" w:space="0" w:color="auto"/>
              </w:divBdr>
              <w:divsChild>
                <w:div w:id="46340946">
                  <w:marLeft w:val="0"/>
                  <w:marRight w:val="0"/>
                  <w:marTop w:val="0"/>
                  <w:marBottom w:val="0"/>
                  <w:divBdr>
                    <w:top w:val="none" w:sz="0" w:space="0" w:color="auto"/>
                    <w:left w:val="none" w:sz="0" w:space="0" w:color="auto"/>
                    <w:bottom w:val="none" w:sz="0" w:space="0" w:color="auto"/>
                    <w:right w:val="none" w:sz="0" w:space="0" w:color="auto"/>
                  </w:divBdr>
                  <w:divsChild>
                    <w:div w:id="1995988381">
                      <w:marLeft w:val="0"/>
                      <w:marRight w:val="0"/>
                      <w:marTop w:val="0"/>
                      <w:marBottom w:val="0"/>
                      <w:divBdr>
                        <w:top w:val="none" w:sz="0" w:space="0" w:color="auto"/>
                        <w:left w:val="none" w:sz="0" w:space="0" w:color="auto"/>
                        <w:bottom w:val="none" w:sz="0" w:space="0" w:color="auto"/>
                        <w:right w:val="none" w:sz="0" w:space="0" w:color="auto"/>
                      </w:divBdr>
                      <w:divsChild>
                        <w:div w:id="20541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992990">
          <w:marLeft w:val="0"/>
          <w:marRight w:val="0"/>
          <w:marTop w:val="100"/>
          <w:marBottom w:val="100"/>
          <w:divBdr>
            <w:top w:val="dashed" w:sz="6" w:space="0" w:color="A8A8A8"/>
            <w:left w:val="none" w:sz="0" w:space="0" w:color="auto"/>
            <w:bottom w:val="none" w:sz="0" w:space="0" w:color="auto"/>
            <w:right w:val="none" w:sz="0" w:space="0" w:color="auto"/>
          </w:divBdr>
          <w:divsChild>
            <w:div w:id="335309865">
              <w:marLeft w:val="0"/>
              <w:marRight w:val="0"/>
              <w:marTop w:val="750"/>
              <w:marBottom w:val="750"/>
              <w:divBdr>
                <w:top w:val="none" w:sz="0" w:space="0" w:color="auto"/>
                <w:left w:val="none" w:sz="0" w:space="0" w:color="auto"/>
                <w:bottom w:val="none" w:sz="0" w:space="0" w:color="auto"/>
                <w:right w:val="none" w:sz="0" w:space="0" w:color="auto"/>
              </w:divBdr>
              <w:divsChild>
                <w:div w:id="202256294">
                  <w:marLeft w:val="0"/>
                  <w:marRight w:val="0"/>
                  <w:marTop w:val="0"/>
                  <w:marBottom w:val="0"/>
                  <w:divBdr>
                    <w:top w:val="none" w:sz="0" w:space="0" w:color="auto"/>
                    <w:left w:val="none" w:sz="0" w:space="0" w:color="auto"/>
                    <w:bottom w:val="none" w:sz="0" w:space="0" w:color="auto"/>
                    <w:right w:val="none" w:sz="0" w:space="0" w:color="auto"/>
                  </w:divBdr>
                  <w:divsChild>
                    <w:div w:id="854080793">
                      <w:marLeft w:val="0"/>
                      <w:marRight w:val="0"/>
                      <w:marTop w:val="0"/>
                      <w:marBottom w:val="0"/>
                      <w:divBdr>
                        <w:top w:val="none" w:sz="0" w:space="0" w:color="auto"/>
                        <w:left w:val="none" w:sz="0" w:space="0" w:color="auto"/>
                        <w:bottom w:val="none" w:sz="0" w:space="0" w:color="auto"/>
                        <w:right w:val="none" w:sz="0" w:space="0" w:color="auto"/>
                      </w:divBdr>
                      <w:divsChild>
                        <w:div w:id="18095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445485">
          <w:marLeft w:val="0"/>
          <w:marRight w:val="0"/>
          <w:marTop w:val="100"/>
          <w:marBottom w:val="100"/>
          <w:divBdr>
            <w:top w:val="dashed" w:sz="6" w:space="0" w:color="A8A8A8"/>
            <w:left w:val="none" w:sz="0" w:space="0" w:color="auto"/>
            <w:bottom w:val="none" w:sz="0" w:space="0" w:color="auto"/>
            <w:right w:val="none" w:sz="0" w:space="0" w:color="auto"/>
          </w:divBdr>
          <w:divsChild>
            <w:div w:id="702557806">
              <w:marLeft w:val="0"/>
              <w:marRight w:val="0"/>
              <w:marTop w:val="750"/>
              <w:marBottom w:val="750"/>
              <w:divBdr>
                <w:top w:val="none" w:sz="0" w:space="0" w:color="auto"/>
                <w:left w:val="none" w:sz="0" w:space="0" w:color="auto"/>
                <w:bottom w:val="none" w:sz="0" w:space="0" w:color="auto"/>
                <w:right w:val="none" w:sz="0" w:space="0" w:color="auto"/>
              </w:divBdr>
              <w:divsChild>
                <w:div w:id="2005276161">
                  <w:marLeft w:val="0"/>
                  <w:marRight w:val="0"/>
                  <w:marTop w:val="0"/>
                  <w:marBottom w:val="0"/>
                  <w:divBdr>
                    <w:top w:val="none" w:sz="0" w:space="0" w:color="auto"/>
                    <w:left w:val="none" w:sz="0" w:space="0" w:color="auto"/>
                    <w:bottom w:val="none" w:sz="0" w:space="0" w:color="auto"/>
                    <w:right w:val="none" w:sz="0" w:space="0" w:color="auto"/>
                  </w:divBdr>
                  <w:divsChild>
                    <w:div w:id="1669672799">
                      <w:marLeft w:val="0"/>
                      <w:marRight w:val="0"/>
                      <w:marTop w:val="0"/>
                      <w:marBottom w:val="0"/>
                      <w:divBdr>
                        <w:top w:val="none" w:sz="0" w:space="0" w:color="auto"/>
                        <w:left w:val="none" w:sz="0" w:space="0" w:color="auto"/>
                        <w:bottom w:val="none" w:sz="0" w:space="0" w:color="auto"/>
                        <w:right w:val="none" w:sz="0" w:space="0" w:color="auto"/>
                      </w:divBdr>
                      <w:divsChild>
                        <w:div w:id="79672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54972">
          <w:marLeft w:val="0"/>
          <w:marRight w:val="0"/>
          <w:marTop w:val="100"/>
          <w:marBottom w:val="100"/>
          <w:divBdr>
            <w:top w:val="dashed" w:sz="6" w:space="0" w:color="A8A8A8"/>
            <w:left w:val="none" w:sz="0" w:space="0" w:color="auto"/>
            <w:bottom w:val="none" w:sz="0" w:space="0" w:color="auto"/>
            <w:right w:val="none" w:sz="0" w:space="0" w:color="auto"/>
          </w:divBdr>
          <w:divsChild>
            <w:div w:id="1232232494">
              <w:marLeft w:val="0"/>
              <w:marRight w:val="0"/>
              <w:marTop w:val="750"/>
              <w:marBottom w:val="750"/>
              <w:divBdr>
                <w:top w:val="none" w:sz="0" w:space="0" w:color="auto"/>
                <w:left w:val="none" w:sz="0" w:space="0" w:color="auto"/>
                <w:bottom w:val="none" w:sz="0" w:space="0" w:color="auto"/>
                <w:right w:val="none" w:sz="0" w:space="0" w:color="auto"/>
              </w:divBdr>
              <w:divsChild>
                <w:div w:id="1165558943">
                  <w:marLeft w:val="0"/>
                  <w:marRight w:val="0"/>
                  <w:marTop w:val="0"/>
                  <w:marBottom w:val="0"/>
                  <w:divBdr>
                    <w:top w:val="none" w:sz="0" w:space="0" w:color="auto"/>
                    <w:left w:val="none" w:sz="0" w:space="0" w:color="auto"/>
                    <w:bottom w:val="none" w:sz="0" w:space="0" w:color="auto"/>
                    <w:right w:val="none" w:sz="0" w:space="0" w:color="auto"/>
                  </w:divBdr>
                  <w:divsChild>
                    <w:div w:id="1190753166">
                      <w:marLeft w:val="0"/>
                      <w:marRight w:val="0"/>
                      <w:marTop w:val="0"/>
                      <w:marBottom w:val="0"/>
                      <w:divBdr>
                        <w:top w:val="none" w:sz="0" w:space="0" w:color="auto"/>
                        <w:left w:val="none" w:sz="0" w:space="0" w:color="auto"/>
                        <w:bottom w:val="none" w:sz="0" w:space="0" w:color="auto"/>
                        <w:right w:val="none" w:sz="0" w:space="0" w:color="auto"/>
                      </w:divBdr>
                      <w:divsChild>
                        <w:div w:id="14125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54942">
          <w:marLeft w:val="0"/>
          <w:marRight w:val="0"/>
          <w:marTop w:val="100"/>
          <w:marBottom w:val="100"/>
          <w:divBdr>
            <w:top w:val="dashed" w:sz="6" w:space="0" w:color="A8A8A8"/>
            <w:left w:val="none" w:sz="0" w:space="0" w:color="auto"/>
            <w:bottom w:val="none" w:sz="0" w:space="0" w:color="auto"/>
            <w:right w:val="none" w:sz="0" w:space="0" w:color="auto"/>
          </w:divBdr>
          <w:divsChild>
            <w:div w:id="901136085">
              <w:marLeft w:val="0"/>
              <w:marRight w:val="0"/>
              <w:marTop w:val="750"/>
              <w:marBottom w:val="750"/>
              <w:divBdr>
                <w:top w:val="none" w:sz="0" w:space="0" w:color="auto"/>
                <w:left w:val="none" w:sz="0" w:space="0" w:color="auto"/>
                <w:bottom w:val="none" w:sz="0" w:space="0" w:color="auto"/>
                <w:right w:val="none" w:sz="0" w:space="0" w:color="auto"/>
              </w:divBdr>
              <w:divsChild>
                <w:div w:id="2126119203">
                  <w:marLeft w:val="0"/>
                  <w:marRight w:val="0"/>
                  <w:marTop w:val="0"/>
                  <w:marBottom w:val="0"/>
                  <w:divBdr>
                    <w:top w:val="none" w:sz="0" w:space="0" w:color="auto"/>
                    <w:left w:val="none" w:sz="0" w:space="0" w:color="auto"/>
                    <w:bottom w:val="none" w:sz="0" w:space="0" w:color="auto"/>
                    <w:right w:val="none" w:sz="0" w:space="0" w:color="auto"/>
                  </w:divBdr>
                  <w:divsChild>
                    <w:div w:id="1198860648">
                      <w:marLeft w:val="0"/>
                      <w:marRight w:val="0"/>
                      <w:marTop w:val="0"/>
                      <w:marBottom w:val="0"/>
                      <w:divBdr>
                        <w:top w:val="none" w:sz="0" w:space="0" w:color="auto"/>
                        <w:left w:val="none" w:sz="0" w:space="0" w:color="auto"/>
                        <w:bottom w:val="none" w:sz="0" w:space="0" w:color="auto"/>
                        <w:right w:val="none" w:sz="0" w:space="0" w:color="auto"/>
                      </w:divBdr>
                      <w:divsChild>
                        <w:div w:id="16574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2121</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habibou maiga</dc:creator>
  <cp:keywords/>
  <dc:description/>
  <cp:lastModifiedBy>habibou maiga</cp:lastModifiedBy>
  <cp:revision>1</cp:revision>
  <dcterms:created xsi:type="dcterms:W3CDTF">2021-02-16T18:11:00Z</dcterms:created>
  <dcterms:modified xsi:type="dcterms:W3CDTF">2021-02-16T19:03:00Z</dcterms:modified>
</cp:coreProperties>
</file>